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E21F" w14:textId="77777777" w:rsidR="009B09AF" w:rsidRPr="00E34885" w:rsidRDefault="009B09AF" w:rsidP="009B23A1">
      <w:pPr>
        <w:spacing w:after="0" w:line="276" w:lineRule="auto"/>
        <w:ind w:firstLine="709"/>
        <w:jc w:val="center"/>
        <w:rPr>
          <w:rFonts w:ascii="Times New Roman" w:eastAsia="Times New Roman" w:hAnsi="Times New Roman" w:cs="Times New Roman"/>
          <w:b/>
          <w:sz w:val="28"/>
          <w:szCs w:val="28"/>
          <w:lang w:val="uk"/>
        </w:rPr>
      </w:pPr>
      <w:bookmarkStart w:id="0" w:name="_Hlk198157496"/>
      <w:r w:rsidRPr="00E34885">
        <w:rPr>
          <w:rFonts w:ascii="Times New Roman" w:eastAsia="Times New Roman" w:hAnsi="Times New Roman" w:cs="Times New Roman"/>
          <w:b/>
          <w:sz w:val="28"/>
          <w:szCs w:val="28"/>
          <w:lang w:val="uk"/>
        </w:rPr>
        <w:t>Київський столичний університет імені Бориса Грінченка</w:t>
      </w:r>
    </w:p>
    <w:p w14:paraId="217F6A7F" w14:textId="03190B80" w:rsidR="009B09AF" w:rsidRPr="00E34885" w:rsidRDefault="009B09AF" w:rsidP="009B23A1">
      <w:pPr>
        <w:spacing w:after="0" w:line="276" w:lineRule="auto"/>
        <w:ind w:firstLine="709"/>
        <w:jc w:val="center"/>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Факультет східн</w:t>
      </w:r>
      <w:r w:rsidR="001F7834">
        <w:rPr>
          <w:rFonts w:ascii="Times New Roman" w:eastAsia="Times New Roman" w:hAnsi="Times New Roman" w:cs="Times New Roman"/>
          <w:b/>
          <w:sz w:val="28"/>
          <w:szCs w:val="28"/>
          <w:lang w:val="uk"/>
        </w:rPr>
        <w:t>их мов</w:t>
      </w:r>
    </w:p>
    <w:p w14:paraId="30255C8F" w14:textId="67205158" w:rsidR="009B09AF" w:rsidRPr="00E34885" w:rsidRDefault="009B09AF" w:rsidP="009B23A1">
      <w:pPr>
        <w:spacing w:after="0" w:line="276" w:lineRule="auto"/>
        <w:ind w:firstLine="709"/>
        <w:jc w:val="center"/>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 xml:space="preserve">Кафедра японської </w:t>
      </w:r>
      <w:r w:rsidR="001F7834">
        <w:rPr>
          <w:rFonts w:ascii="Times New Roman" w:eastAsia="Times New Roman" w:hAnsi="Times New Roman" w:cs="Times New Roman"/>
          <w:b/>
          <w:sz w:val="28"/>
          <w:szCs w:val="28"/>
          <w:lang w:val="uk"/>
        </w:rPr>
        <w:t>мови та перекладу</w:t>
      </w:r>
    </w:p>
    <w:p w14:paraId="245CAC4C"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124AAAFE"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558E7B68" w14:textId="77777777" w:rsidR="009B09AF" w:rsidRPr="00E34885" w:rsidRDefault="009B09AF" w:rsidP="009B23A1">
      <w:pPr>
        <w:spacing w:after="0" w:line="276" w:lineRule="auto"/>
        <w:ind w:firstLine="709"/>
        <w:jc w:val="center"/>
        <w:rPr>
          <w:rFonts w:ascii="Times New Roman" w:eastAsia="Times New Roman" w:hAnsi="Times New Roman" w:cs="Times New Roman"/>
          <w:b/>
          <w:sz w:val="26"/>
          <w:szCs w:val="26"/>
          <w:lang w:val="uk"/>
        </w:rPr>
      </w:pPr>
      <w:r w:rsidRPr="00E34885">
        <w:rPr>
          <w:rFonts w:ascii="Times New Roman" w:eastAsia="Times New Roman" w:hAnsi="Times New Roman" w:cs="Times New Roman"/>
          <w:b/>
          <w:sz w:val="26"/>
          <w:szCs w:val="26"/>
          <w:lang w:val="uk"/>
        </w:rPr>
        <w:t>Курсова робота</w:t>
      </w:r>
    </w:p>
    <w:p w14:paraId="56213A45" w14:textId="77777777" w:rsidR="009B09AF" w:rsidRPr="00E34885" w:rsidRDefault="009B09AF" w:rsidP="009B23A1">
      <w:pPr>
        <w:spacing w:after="0" w:line="276" w:lineRule="auto"/>
        <w:ind w:firstLine="709"/>
        <w:jc w:val="center"/>
        <w:rPr>
          <w:rFonts w:ascii="Times New Roman" w:eastAsia="Times New Roman" w:hAnsi="Times New Roman" w:cs="Times New Roman"/>
          <w:b/>
          <w:sz w:val="26"/>
          <w:szCs w:val="26"/>
          <w:lang w:val="uk"/>
        </w:rPr>
      </w:pPr>
      <w:r w:rsidRPr="00E34885">
        <w:rPr>
          <w:rFonts w:ascii="Times New Roman" w:eastAsia="Times New Roman" w:hAnsi="Times New Roman" w:cs="Times New Roman"/>
          <w:b/>
          <w:sz w:val="26"/>
          <w:szCs w:val="26"/>
          <w:lang w:val="uk"/>
        </w:rPr>
        <w:t>з японської філології</w:t>
      </w:r>
    </w:p>
    <w:p w14:paraId="53C53BB6" w14:textId="77777777" w:rsidR="009B09AF" w:rsidRPr="00E34885" w:rsidRDefault="009B09AF" w:rsidP="009B23A1">
      <w:pPr>
        <w:spacing w:after="0" w:line="276" w:lineRule="auto"/>
        <w:ind w:firstLine="709"/>
        <w:jc w:val="center"/>
        <w:rPr>
          <w:rFonts w:ascii="Times New Roman" w:eastAsia="Times New Roman" w:hAnsi="Times New Roman" w:cs="Times New Roman"/>
          <w:b/>
          <w:sz w:val="26"/>
          <w:szCs w:val="26"/>
          <w:lang w:val="uk"/>
        </w:rPr>
      </w:pPr>
      <w:r w:rsidRPr="00E34885">
        <w:rPr>
          <w:rFonts w:ascii="Times New Roman" w:eastAsia="Times New Roman" w:hAnsi="Times New Roman" w:cs="Times New Roman"/>
          <w:b/>
          <w:sz w:val="26"/>
          <w:szCs w:val="26"/>
          <w:lang w:val="uk"/>
        </w:rPr>
        <w:t>на тему:</w:t>
      </w:r>
    </w:p>
    <w:p w14:paraId="50909C5E"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56CBA786" w14:textId="77777777" w:rsidR="009B09AF" w:rsidRPr="00E34885" w:rsidRDefault="009B09AF" w:rsidP="009B23A1">
      <w:pPr>
        <w:spacing w:after="0" w:line="276" w:lineRule="auto"/>
        <w:ind w:firstLine="709"/>
        <w:jc w:val="center"/>
        <w:rPr>
          <w:rFonts w:ascii="Times New Roman" w:eastAsia="Times New Roman" w:hAnsi="Times New Roman" w:cs="Times New Roman"/>
          <w:b/>
          <w:sz w:val="28"/>
          <w:szCs w:val="28"/>
          <w:lang w:val="uk"/>
        </w:rPr>
      </w:pPr>
    </w:p>
    <w:p w14:paraId="5DE6B6AA" w14:textId="0CB95A4D" w:rsidR="009B09AF" w:rsidRPr="00E34885" w:rsidRDefault="009B09AF" w:rsidP="009B23A1">
      <w:pPr>
        <w:spacing w:after="0" w:line="276" w:lineRule="auto"/>
        <w:ind w:firstLine="709"/>
        <w:jc w:val="center"/>
        <w:rPr>
          <w:rFonts w:ascii="Times New Roman" w:eastAsia="Times New Roman" w:hAnsi="Times New Roman" w:cs="Times New Roman"/>
          <w:b/>
          <w:sz w:val="36"/>
          <w:szCs w:val="36"/>
          <w:lang w:val="uk"/>
        </w:rPr>
      </w:pPr>
      <w:r w:rsidRPr="00E34885">
        <w:rPr>
          <w:rFonts w:ascii="Times New Roman" w:eastAsia="Times New Roman" w:hAnsi="Times New Roman" w:cs="Times New Roman"/>
          <w:b/>
          <w:sz w:val="36"/>
          <w:szCs w:val="36"/>
          <w:lang w:val="uk"/>
        </w:rPr>
        <w:t xml:space="preserve">Структура, значення та функції </w:t>
      </w:r>
      <w:r w:rsidR="00D672D8">
        <w:rPr>
          <w:rFonts w:ascii="Times New Roman" w:eastAsia="Times New Roman" w:hAnsi="Times New Roman" w:cs="Times New Roman"/>
          <w:b/>
          <w:sz w:val="36"/>
          <w:szCs w:val="36"/>
          <w:lang w:val="uk"/>
        </w:rPr>
        <w:t>ґайрайґо</w:t>
      </w:r>
      <w:r w:rsidRPr="00E34885">
        <w:rPr>
          <w:rFonts w:ascii="Times New Roman" w:eastAsia="Times New Roman" w:hAnsi="Times New Roman" w:cs="Times New Roman"/>
          <w:b/>
          <w:sz w:val="36"/>
          <w:szCs w:val="36"/>
          <w:lang w:val="uk"/>
        </w:rPr>
        <w:t xml:space="preserve"> в сучасній японській мові.</w:t>
      </w:r>
    </w:p>
    <w:p w14:paraId="76FA82AD" w14:textId="77777777" w:rsidR="009B09AF" w:rsidRPr="00E34885" w:rsidRDefault="009B09AF" w:rsidP="009B23A1">
      <w:pPr>
        <w:spacing w:after="0" w:line="276" w:lineRule="auto"/>
        <w:ind w:firstLine="709"/>
        <w:jc w:val="both"/>
        <w:rPr>
          <w:rFonts w:ascii="Times New Roman" w:eastAsia="Times New Roman" w:hAnsi="Times New Roman" w:cs="Times New Roman"/>
          <w:b/>
          <w:sz w:val="36"/>
          <w:szCs w:val="36"/>
          <w:lang w:val="uk"/>
        </w:rPr>
      </w:pPr>
    </w:p>
    <w:p w14:paraId="03742EC6" w14:textId="77777777" w:rsidR="009B09AF" w:rsidRPr="00E34885" w:rsidRDefault="009B09AF" w:rsidP="009B23A1">
      <w:pPr>
        <w:spacing w:after="0" w:line="276" w:lineRule="auto"/>
        <w:ind w:firstLine="709"/>
        <w:jc w:val="right"/>
        <w:rPr>
          <w:rFonts w:ascii="Times New Roman" w:eastAsia="Times New Roman" w:hAnsi="Times New Roman" w:cs="Times New Roman"/>
          <w:b/>
          <w:sz w:val="28"/>
          <w:szCs w:val="28"/>
          <w:lang w:val="uk"/>
        </w:rPr>
      </w:pPr>
    </w:p>
    <w:p w14:paraId="1B33023A" w14:textId="70537406"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 xml:space="preserve">Студентки групи </w:t>
      </w:r>
      <w:r w:rsidR="001F7834">
        <w:rPr>
          <w:rFonts w:ascii="Times New Roman" w:eastAsia="Times New Roman" w:hAnsi="Times New Roman" w:cs="Times New Roman"/>
          <w:b/>
          <w:sz w:val="28"/>
          <w:szCs w:val="28"/>
          <w:lang w:val="uk"/>
        </w:rPr>
        <w:t>МЛЯб-1-21</w:t>
      </w:r>
      <w:r w:rsidR="00244B2D">
        <w:rPr>
          <w:rFonts w:ascii="Times New Roman" w:eastAsia="Times New Roman" w:hAnsi="Times New Roman" w:cs="Times New Roman"/>
          <w:b/>
          <w:sz w:val="28"/>
          <w:szCs w:val="28"/>
          <w:lang w:val="uk"/>
        </w:rPr>
        <w:t>-4.0д</w:t>
      </w:r>
    </w:p>
    <w:p w14:paraId="0EE92990"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факультету східної і слов’янської філології</w:t>
      </w:r>
    </w:p>
    <w:p w14:paraId="21EC3F86"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денної форми навчання</w:t>
      </w:r>
    </w:p>
    <w:p w14:paraId="7F4DB2B8"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Освітньої програми:</w:t>
      </w:r>
    </w:p>
    <w:p w14:paraId="62CE4224"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«Японська мова і література та переклад,</w:t>
      </w:r>
    </w:p>
    <w:p w14:paraId="1DCC3E50"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західноєвропейська мова»</w:t>
      </w:r>
    </w:p>
    <w:p w14:paraId="3F7F57BB"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Спеціальності 035 Філологія</w:t>
      </w:r>
    </w:p>
    <w:p w14:paraId="13558484"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Спеціалізації 035.069 Східні мови та</w:t>
      </w:r>
    </w:p>
    <w:p w14:paraId="52C97ECA"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літератури (переклад включно),</w:t>
      </w:r>
    </w:p>
    <w:p w14:paraId="1711E620"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перша – японська</w:t>
      </w:r>
    </w:p>
    <w:p w14:paraId="24B60BD4"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p>
    <w:p w14:paraId="76F09250"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ГАЛІНКІНОЇ СОФІЇ СЕРГІЇВНИ</w:t>
      </w:r>
    </w:p>
    <w:p w14:paraId="062A0027"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p>
    <w:p w14:paraId="145479AA"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Науковий керівник:</w:t>
      </w:r>
    </w:p>
    <w:p w14:paraId="07CC29A8" w14:textId="3A411794"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Букрієнко А.О</w:t>
      </w:r>
      <w:r w:rsidR="00244B2D">
        <w:rPr>
          <w:rFonts w:ascii="Times New Roman" w:eastAsia="Times New Roman" w:hAnsi="Times New Roman" w:cs="Times New Roman"/>
          <w:b/>
          <w:sz w:val="28"/>
          <w:szCs w:val="28"/>
          <w:lang w:val="uk"/>
        </w:rPr>
        <w:t>.</w:t>
      </w:r>
    </w:p>
    <w:p w14:paraId="3E66BCAA"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Національна шкала _____</w:t>
      </w:r>
    </w:p>
    <w:p w14:paraId="0660AD2A"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Кількість балів _____</w:t>
      </w:r>
    </w:p>
    <w:p w14:paraId="45DFCAD9" w14:textId="77777777" w:rsidR="009B09AF" w:rsidRPr="00E34885" w:rsidRDefault="009B09AF" w:rsidP="009B23A1">
      <w:pPr>
        <w:spacing w:after="0" w:line="276" w:lineRule="auto"/>
        <w:ind w:left="708" w:firstLine="709"/>
        <w:jc w:val="right"/>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Оцінка ЄКТС _____</w:t>
      </w:r>
    </w:p>
    <w:p w14:paraId="3575AF37"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7ECF9649"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7CC56F65" w14:textId="77777777" w:rsidR="009B09AF" w:rsidRPr="00E34885" w:rsidRDefault="009B09AF" w:rsidP="009B23A1">
      <w:pPr>
        <w:spacing w:after="0" w:line="276" w:lineRule="auto"/>
        <w:ind w:firstLine="709"/>
        <w:jc w:val="both"/>
        <w:rPr>
          <w:rFonts w:ascii="Times New Roman" w:eastAsia="Times New Roman" w:hAnsi="Times New Roman" w:cs="Times New Roman"/>
          <w:b/>
          <w:sz w:val="28"/>
          <w:szCs w:val="28"/>
          <w:lang w:val="uk"/>
        </w:rPr>
      </w:pPr>
    </w:p>
    <w:p w14:paraId="3D4F5FB7" w14:textId="77777777" w:rsidR="009B09AF" w:rsidRPr="008B382B" w:rsidRDefault="009B09AF" w:rsidP="009B23A1">
      <w:pPr>
        <w:spacing w:after="0" w:line="276" w:lineRule="auto"/>
        <w:ind w:firstLine="709"/>
        <w:jc w:val="both"/>
        <w:rPr>
          <w:rFonts w:ascii="Times New Roman" w:eastAsia="Times New Roman" w:hAnsi="Times New Roman" w:cs="Times New Roman"/>
          <w:b/>
          <w:sz w:val="28"/>
          <w:szCs w:val="28"/>
        </w:rPr>
      </w:pPr>
    </w:p>
    <w:p w14:paraId="2917CA38" w14:textId="4A12D9C4" w:rsidR="009B09AF" w:rsidRPr="00E34885" w:rsidRDefault="009B09AF" w:rsidP="009B23A1">
      <w:pPr>
        <w:spacing w:after="0" w:line="276" w:lineRule="auto"/>
        <w:ind w:firstLine="709"/>
        <w:jc w:val="center"/>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t>Київ – 202</w:t>
      </w:r>
      <w:r w:rsidR="009B23A1">
        <w:rPr>
          <w:rFonts w:ascii="Times New Roman" w:eastAsia="Times New Roman" w:hAnsi="Times New Roman" w:cs="Times New Roman"/>
          <w:b/>
          <w:sz w:val="28"/>
          <w:szCs w:val="28"/>
          <w:lang w:val="uk"/>
        </w:rPr>
        <w:t>5</w:t>
      </w:r>
    </w:p>
    <w:p w14:paraId="10B59EEA" w14:textId="77777777" w:rsidR="009B09AF" w:rsidRDefault="009B09AF" w:rsidP="009B23A1">
      <w:pPr>
        <w:ind w:firstLine="709"/>
        <w:jc w:val="both"/>
        <w:rPr>
          <w:rFonts w:ascii="Times New Roman" w:hAnsi="Times New Roman" w:cs="Times New Roman"/>
          <w:sz w:val="28"/>
          <w:szCs w:val="28"/>
          <w:lang w:val="uk"/>
        </w:rPr>
      </w:pPr>
    </w:p>
    <w:p w14:paraId="2715FCA3" w14:textId="0DEE165A" w:rsidR="009B09AF" w:rsidRPr="00E34885" w:rsidRDefault="009B09AF" w:rsidP="009B23A1">
      <w:pPr>
        <w:pageBreakBefore/>
        <w:spacing w:after="0" w:line="276" w:lineRule="auto"/>
        <w:jc w:val="center"/>
        <w:rPr>
          <w:rFonts w:ascii="Times New Roman" w:eastAsia="Times New Roman" w:hAnsi="Times New Roman" w:cs="Times New Roman"/>
          <w:b/>
          <w:sz w:val="28"/>
          <w:szCs w:val="28"/>
          <w:lang w:val="uk"/>
        </w:rPr>
      </w:pPr>
      <w:r w:rsidRPr="00E34885">
        <w:rPr>
          <w:rFonts w:ascii="Times New Roman" w:eastAsia="Times New Roman" w:hAnsi="Times New Roman" w:cs="Times New Roman"/>
          <w:b/>
          <w:sz w:val="28"/>
          <w:szCs w:val="28"/>
          <w:lang w:val="uk"/>
        </w:rPr>
        <w:lastRenderedPageBreak/>
        <w:t>ЗМІСТ</w:t>
      </w:r>
    </w:p>
    <w:sdt>
      <w:sdtPr>
        <w:rPr>
          <w:rFonts w:asciiTheme="minorHAnsi" w:eastAsiaTheme="minorEastAsia" w:hAnsiTheme="minorHAnsi" w:cstheme="minorBidi"/>
          <w:color w:val="auto"/>
          <w:sz w:val="22"/>
          <w:szCs w:val="22"/>
        </w:rPr>
        <w:id w:val="714313388"/>
        <w:docPartObj>
          <w:docPartGallery w:val="Table of Contents"/>
          <w:docPartUnique/>
        </w:docPartObj>
      </w:sdtPr>
      <w:sdtEndPr>
        <w:rPr>
          <w:rFonts w:ascii="Times New Roman" w:hAnsi="Times New Roman" w:cs="Times New Roman"/>
          <w:b/>
          <w:bCs/>
          <w:sz w:val="28"/>
          <w:szCs w:val="28"/>
        </w:rPr>
      </w:sdtEndPr>
      <w:sdtContent>
        <w:p w14:paraId="7FBC93DD" w14:textId="7A53F44A" w:rsidR="003660EB" w:rsidRDefault="003660EB" w:rsidP="009B23A1">
          <w:pPr>
            <w:pStyle w:val="ac"/>
            <w:jc w:val="both"/>
          </w:pPr>
        </w:p>
        <w:p w14:paraId="4024553D" w14:textId="0E6E7FEF" w:rsidR="003660EB" w:rsidRPr="003660EB" w:rsidRDefault="003660EB" w:rsidP="009B23A1">
          <w:pPr>
            <w:pStyle w:val="11"/>
            <w:tabs>
              <w:tab w:val="right" w:leader="dot" w:pos="9344"/>
            </w:tabs>
            <w:spacing w:line="360" w:lineRule="auto"/>
            <w:jc w:val="both"/>
            <w:rPr>
              <w:rFonts w:ascii="Times New Roman" w:hAnsi="Times New Roman" w:cs="Times New Roman"/>
              <w:noProof/>
              <w:sz w:val="28"/>
              <w:szCs w:val="28"/>
            </w:rPr>
          </w:pPr>
          <w:r w:rsidRPr="003660EB">
            <w:rPr>
              <w:rFonts w:ascii="Times New Roman" w:hAnsi="Times New Roman" w:cs="Times New Roman"/>
              <w:sz w:val="28"/>
              <w:szCs w:val="28"/>
            </w:rPr>
            <w:fldChar w:fldCharType="begin"/>
          </w:r>
          <w:r w:rsidRPr="003660EB">
            <w:rPr>
              <w:rFonts w:ascii="Times New Roman" w:hAnsi="Times New Roman" w:cs="Times New Roman"/>
              <w:sz w:val="28"/>
              <w:szCs w:val="28"/>
            </w:rPr>
            <w:instrText xml:space="preserve"> TOC \o "1-3" \h \z \u </w:instrText>
          </w:r>
          <w:r w:rsidRPr="003660EB">
            <w:rPr>
              <w:rFonts w:ascii="Times New Roman" w:hAnsi="Times New Roman" w:cs="Times New Roman"/>
              <w:sz w:val="28"/>
              <w:szCs w:val="28"/>
            </w:rPr>
            <w:fldChar w:fldCharType="separate"/>
          </w:r>
          <w:hyperlink w:anchor="_Toc198632658" w:history="1">
            <w:r w:rsidRPr="003660EB">
              <w:rPr>
                <w:rStyle w:val="a5"/>
                <w:rFonts w:ascii="Times New Roman" w:hAnsi="Times New Roman" w:cs="Times New Roman"/>
                <w:noProof/>
                <w:sz w:val="28"/>
                <w:szCs w:val="28"/>
                <w:lang w:val="uk"/>
              </w:rPr>
              <w:t>ВСТУП</w:t>
            </w:r>
            <w:r w:rsidRPr="003660EB">
              <w:rPr>
                <w:rFonts w:ascii="Times New Roman" w:hAnsi="Times New Roman" w:cs="Times New Roman"/>
                <w:noProof/>
                <w:webHidden/>
                <w:sz w:val="28"/>
                <w:szCs w:val="28"/>
              </w:rPr>
              <w:tab/>
            </w:r>
            <w:r w:rsidRPr="003660EB">
              <w:rPr>
                <w:rFonts w:ascii="Times New Roman" w:hAnsi="Times New Roman" w:cs="Times New Roman"/>
                <w:noProof/>
                <w:webHidden/>
                <w:sz w:val="28"/>
                <w:szCs w:val="28"/>
              </w:rPr>
              <w:fldChar w:fldCharType="begin"/>
            </w:r>
            <w:r w:rsidRPr="003660EB">
              <w:rPr>
                <w:rFonts w:ascii="Times New Roman" w:hAnsi="Times New Roman" w:cs="Times New Roman"/>
                <w:noProof/>
                <w:webHidden/>
                <w:sz w:val="28"/>
                <w:szCs w:val="28"/>
              </w:rPr>
              <w:instrText xml:space="preserve"> PAGEREF _Toc198632658 \h </w:instrText>
            </w:r>
            <w:r w:rsidRPr="003660EB">
              <w:rPr>
                <w:rFonts w:ascii="Times New Roman" w:hAnsi="Times New Roman" w:cs="Times New Roman"/>
                <w:noProof/>
                <w:webHidden/>
                <w:sz w:val="28"/>
                <w:szCs w:val="28"/>
              </w:rPr>
            </w:r>
            <w:r w:rsidRPr="003660EB">
              <w:rPr>
                <w:rFonts w:ascii="Times New Roman" w:hAnsi="Times New Roman" w:cs="Times New Roman"/>
                <w:noProof/>
                <w:webHidden/>
                <w:sz w:val="28"/>
                <w:szCs w:val="28"/>
              </w:rPr>
              <w:fldChar w:fldCharType="separate"/>
            </w:r>
            <w:r w:rsidRPr="003660EB">
              <w:rPr>
                <w:rFonts w:ascii="Times New Roman" w:hAnsi="Times New Roman" w:cs="Times New Roman"/>
                <w:noProof/>
                <w:webHidden/>
                <w:sz w:val="28"/>
                <w:szCs w:val="28"/>
              </w:rPr>
              <w:t>3</w:t>
            </w:r>
            <w:r w:rsidRPr="003660EB">
              <w:rPr>
                <w:rFonts w:ascii="Times New Roman" w:hAnsi="Times New Roman" w:cs="Times New Roman"/>
                <w:noProof/>
                <w:webHidden/>
                <w:sz w:val="28"/>
                <w:szCs w:val="28"/>
              </w:rPr>
              <w:fldChar w:fldCharType="end"/>
            </w:r>
          </w:hyperlink>
        </w:p>
        <w:p w14:paraId="4CE6DBC7" w14:textId="6C869EBF" w:rsidR="003660EB" w:rsidRPr="003660EB" w:rsidRDefault="009407A8" w:rsidP="009B23A1">
          <w:pPr>
            <w:pStyle w:val="11"/>
            <w:tabs>
              <w:tab w:val="right" w:leader="dot" w:pos="9344"/>
            </w:tabs>
            <w:spacing w:line="360" w:lineRule="auto"/>
            <w:jc w:val="both"/>
            <w:rPr>
              <w:rFonts w:ascii="Times New Roman" w:hAnsi="Times New Roman" w:cs="Times New Roman"/>
              <w:noProof/>
              <w:sz w:val="28"/>
              <w:szCs w:val="28"/>
            </w:rPr>
          </w:pPr>
          <w:hyperlink w:anchor="_Toc198632659" w:history="1">
            <w:r w:rsidR="003660EB" w:rsidRPr="003660EB">
              <w:rPr>
                <w:rStyle w:val="a5"/>
                <w:rFonts w:ascii="Times New Roman" w:hAnsi="Times New Roman" w:cs="Times New Roman"/>
                <w:noProof/>
                <w:sz w:val="28"/>
                <w:szCs w:val="28"/>
                <w:lang w:val="uk"/>
              </w:rPr>
              <w:t>РОЗДІЛ 1. ТЕОРЕТИЧНІ ЗАСАДИ ДОСЛІДЖЕННЯ ҐАЙРАЙҐО</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_Toc198632659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6</w:t>
            </w:r>
            <w:r w:rsidR="003660EB" w:rsidRPr="003660EB">
              <w:rPr>
                <w:rFonts w:ascii="Times New Roman" w:hAnsi="Times New Roman" w:cs="Times New Roman"/>
                <w:noProof/>
                <w:webHidden/>
                <w:sz w:val="28"/>
                <w:szCs w:val="28"/>
              </w:rPr>
              <w:fldChar w:fldCharType="end"/>
            </w:r>
          </w:hyperlink>
        </w:p>
        <w:p w14:paraId="4F8A3A3B" w14:textId="5688E666"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0" w:history="1">
            <w:r w:rsidR="003660EB" w:rsidRPr="003660EB">
              <w:rPr>
                <w:rStyle w:val="a5"/>
                <w:rFonts w:ascii="Times New Roman" w:hAnsi="Times New Roman" w:cs="Times New Roman"/>
                <w:noProof/>
                <w:sz w:val="28"/>
                <w:szCs w:val="28"/>
                <w:lang w:val="uk"/>
              </w:rPr>
              <w:t>1.1. Історія запозичень у японській мові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_Toc198632660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6</w:t>
            </w:r>
            <w:r w:rsidR="003660EB" w:rsidRPr="003660EB">
              <w:rPr>
                <w:rFonts w:ascii="Times New Roman" w:hAnsi="Times New Roman" w:cs="Times New Roman"/>
                <w:noProof/>
                <w:webHidden/>
                <w:sz w:val="28"/>
                <w:szCs w:val="28"/>
              </w:rPr>
              <w:fldChar w:fldCharType="end"/>
            </w:r>
          </w:hyperlink>
        </w:p>
        <w:p w14:paraId="04E8DA94" w14:textId="40EC802B"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1" w:history="1">
            <w:r w:rsidR="003660EB" w:rsidRPr="003660EB">
              <w:rPr>
                <w:rStyle w:val="a5"/>
                <w:rFonts w:ascii="Times New Roman" w:hAnsi="Times New Roman" w:cs="Times New Roman"/>
                <w:noProof/>
                <w:sz w:val="28"/>
                <w:szCs w:val="28"/>
                <w:lang w:val="uk"/>
              </w:rPr>
              <w:t>1.2. Визначення поняття "ґайрайґо" і його класифікація</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_Toc198632661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8</w:t>
            </w:r>
            <w:r w:rsidR="003660EB" w:rsidRPr="003660EB">
              <w:rPr>
                <w:rFonts w:ascii="Times New Roman" w:hAnsi="Times New Roman" w:cs="Times New Roman"/>
                <w:noProof/>
                <w:webHidden/>
                <w:sz w:val="28"/>
                <w:szCs w:val="28"/>
              </w:rPr>
              <w:fldChar w:fldCharType="end"/>
            </w:r>
          </w:hyperlink>
        </w:p>
        <w:p w14:paraId="74161DE1" w14:textId="0590C279"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2" w:history="1">
            <w:r w:rsidR="003660EB" w:rsidRPr="003660EB">
              <w:rPr>
                <w:rStyle w:val="a5"/>
                <w:rFonts w:ascii="Times New Roman" w:hAnsi="Times New Roman" w:cs="Times New Roman"/>
                <w:noProof/>
                <w:sz w:val="28"/>
                <w:szCs w:val="28"/>
                <w:lang w:val="uk"/>
              </w:rPr>
              <w:t>1.3. Структурні особливості ґайрайґо</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_Toc198632662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10</w:t>
            </w:r>
            <w:r w:rsidR="003660EB" w:rsidRPr="003660EB">
              <w:rPr>
                <w:rFonts w:ascii="Times New Roman" w:hAnsi="Times New Roman" w:cs="Times New Roman"/>
                <w:noProof/>
                <w:webHidden/>
                <w:sz w:val="28"/>
                <w:szCs w:val="28"/>
              </w:rPr>
              <w:fldChar w:fldCharType="end"/>
            </w:r>
          </w:hyperlink>
        </w:p>
        <w:p w14:paraId="0F8530D6" w14:textId="63AF2ACE"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3" w:history="1">
            <w:r w:rsidR="003660EB" w:rsidRPr="003660EB">
              <w:rPr>
                <w:rStyle w:val="a5"/>
                <w:rFonts w:ascii="Times New Roman" w:hAnsi="Times New Roman" w:cs="Times New Roman"/>
                <w:noProof/>
                <w:sz w:val="28"/>
                <w:szCs w:val="28"/>
              </w:rPr>
              <w:t>1.4. Функції ґайрайґо в японській мові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_Toc198632663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16</w:t>
            </w:r>
            <w:r w:rsidR="003660EB" w:rsidRPr="003660EB">
              <w:rPr>
                <w:rFonts w:ascii="Times New Roman" w:hAnsi="Times New Roman" w:cs="Times New Roman"/>
                <w:noProof/>
                <w:webHidden/>
                <w:sz w:val="28"/>
                <w:szCs w:val="28"/>
              </w:rPr>
              <w:fldChar w:fldCharType="end"/>
            </w:r>
          </w:hyperlink>
        </w:p>
        <w:p w14:paraId="03AF2B08" w14:textId="4A3064CF"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4" w:history="1">
            <w:r w:rsidR="003660EB" w:rsidRPr="003660EB">
              <w:rPr>
                <w:rStyle w:val="a5"/>
                <w:rFonts w:ascii="Times New Roman" w:hAnsi="Times New Roman" w:cs="Times New Roman"/>
                <w:noProof/>
                <w:sz w:val="28"/>
                <w:szCs w:val="28"/>
                <w:lang w:val="uk"/>
              </w:rPr>
              <w:t>Висновки до першого розділу</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_Toc198632664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18</w:t>
            </w:r>
            <w:r w:rsidR="003660EB" w:rsidRPr="003660EB">
              <w:rPr>
                <w:rFonts w:ascii="Times New Roman" w:hAnsi="Times New Roman" w:cs="Times New Roman"/>
                <w:noProof/>
                <w:webHidden/>
                <w:sz w:val="28"/>
                <w:szCs w:val="28"/>
              </w:rPr>
              <w:fldChar w:fldCharType="end"/>
            </w:r>
          </w:hyperlink>
        </w:p>
        <w:p w14:paraId="7212889A" w14:textId="695E108E" w:rsidR="003660EB" w:rsidRPr="003660EB" w:rsidRDefault="009407A8" w:rsidP="009B23A1">
          <w:pPr>
            <w:pStyle w:val="11"/>
            <w:tabs>
              <w:tab w:val="right" w:leader="dot" w:pos="9344"/>
            </w:tabs>
            <w:spacing w:line="360" w:lineRule="auto"/>
            <w:jc w:val="both"/>
            <w:rPr>
              <w:rFonts w:ascii="Times New Roman" w:hAnsi="Times New Roman" w:cs="Times New Roman"/>
              <w:noProof/>
              <w:sz w:val="28"/>
              <w:szCs w:val="28"/>
            </w:rPr>
          </w:pPr>
          <w:hyperlink w:anchor="_Toc198632665" w:history="1">
            <w:r w:rsidR="003660EB" w:rsidRPr="003660EB">
              <w:rPr>
                <w:rStyle w:val="a5"/>
                <w:rFonts w:ascii="Times New Roman" w:hAnsi="Times New Roman" w:cs="Times New Roman"/>
                <w:noProof/>
                <w:sz w:val="28"/>
                <w:szCs w:val="28"/>
              </w:rPr>
              <w:t>РОЗДІЛ 2. ВИКОРИСТАННЯ ҐАЙРАЙҐО В СУЧАСНІЙ ЯПОНСЬКІЙ КУЛЬТУРІ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_Toc198632665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20</w:t>
            </w:r>
            <w:r w:rsidR="003660EB" w:rsidRPr="003660EB">
              <w:rPr>
                <w:rFonts w:ascii="Times New Roman" w:hAnsi="Times New Roman" w:cs="Times New Roman"/>
                <w:noProof/>
                <w:webHidden/>
                <w:sz w:val="28"/>
                <w:szCs w:val="28"/>
              </w:rPr>
              <w:fldChar w:fldCharType="end"/>
            </w:r>
          </w:hyperlink>
        </w:p>
        <w:p w14:paraId="4C0F6CB6" w14:textId="26B07248"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6" w:history="1">
            <w:r w:rsidR="003660EB" w:rsidRPr="003660EB">
              <w:rPr>
                <w:rStyle w:val="a5"/>
                <w:rFonts w:ascii="Times New Roman" w:hAnsi="Times New Roman" w:cs="Times New Roman"/>
                <w:noProof/>
                <w:sz w:val="28"/>
                <w:szCs w:val="28"/>
              </w:rPr>
              <w:t>2.1. Ґайрайґо в японській літературі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_Toc198632666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20</w:t>
            </w:r>
            <w:r w:rsidR="003660EB" w:rsidRPr="003660EB">
              <w:rPr>
                <w:rFonts w:ascii="Times New Roman" w:hAnsi="Times New Roman" w:cs="Times New Roman"/>
                <w:noProof/>
                <w:webHidden/>
                <w:sz w:val="28"/>
                <w:szCs w:val="28"/>
              </w:rPr>
              <w:fldChar w:fldCharType="end"/>
            </w:r>
          </w:hyperlink>
        </w:p>
        <w:p w14:paraId="06CA6A32" w14:textId="446384FF"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7" w:history="1">
            <w:r w:rsidR="003660EB" w:rsidRPr="003660EB">
              <w:rPr>
                <w:rStyle w:val="a5"/>
                <w:rFonts w:ascii="Times New Roman" w:hAnsi="Times New Roman" w:cs="Times New Roman"/>
                <w:noProof/>
                <w:sz w:val="28"/>
                <w:szCs w:val="28"/>
              </w:rPr>
              <w:t>2.2. Роль ґайрайґо у  музиці та моді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_Toc198632667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23</w:t>
            </w:r>
            <w:r w:rsidR="003660EB" w:rsidRPr="003660EB">
              <w:rPr>
                <w:rFonts w:ascii="Times New Roman" w:hAnsi="Times New Roman" w:cs="Times New Roman"/>
                <w:noProof/>
                <w:webHidden/>
                <w:sz w:val="28"/>
                <w:szCs w:val="28"/>
              </w:rPr>
              <w:fldChar w:fldCharType="end"/>
            </w:r>
          </w:hyperlink>
        </w:p>
        <w:p w14:paraId="1E58BF1B" w14:textId="3227C7BF"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8" w:history="1">
            <w:r w:rsidR="003660EB" w:rsidRPr="003660EB">
              <w:rPr>
                <w:rStyle w:val="a5"/>
                <w:rFonts w:ascii="Times New Roman" w:hAnsi="Times New Roman" w:cs="Times New Roman"/>
                <w:noProof/>
                <w:sz w:val="28"/>
                <w:szCs w:val="28"/>
                <w:lang w:val="ru-RU"/>
              </w:rPr>
              <w:t>2.3. Використання ґайрайґо в рекламі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_Toc198632668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28</w:t>
            </w:r>
            <w:r w:rsidR="003660EB" w:rsidRPr="003660EB">
              <w:rPr>
                <w:rFonts w:ascii="Times New Roman" w:hAnsi="Times New Roman" w:cs="Times New Roman"/>
                <w:noProof/>
                <w:webHidden/>
                <w:sz w:val="28"/>
                <w:szCs w:val="28"/>
              </w:rPr>
              <w:fldChar w:fldCharType="end"/>
            </w:r>
          </w:hyperlink>
        </w:p>
        <w:p w14:paraId="4DA83876" w14:textId="2ABDFBF4"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69" w:history="1">
            <w:r w:rsidR="003660EB" w:rsidRPr="003660EB">
              <w:rPr>
                <w:rStyle w:val="a5"/>
                <w:rFonts w:ascii="Times New Roman" w:hAnsi="Times New Roman" w:cs="Times New Roman"/>
                <w:noProof/>
                <w:sz w:val="28"/>
                <w:szCs w:val="28"/>
                <w:lang w:val="uk"/>
              </w:rPr>
              <w:t>2.4. Ґайрайґо в освіті та науково-технічній сфері</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_Toc198632669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30</w:t>
            </w:r>
            <w:r w:rsidR="003660EB" w:rsidRPr="003660EB">
              <w:rPr>
                <w:rFonts w:ascii="Times New Roman" w:hAnsi="Times New Roman" w:cs="Times New Roman"/>
                <w:noProof/>
                <w:webHidden/>
                <w:sz w:val="28"/>
                <w:szCs w:val="28"/>
              </w:rPr>
              <w:fldChar w:fldCharType="end"/>
            </w:r>
          </w:hyperlink>
        </w:p>
        <w:p w14:paraId="498AF5E9" w14:textId="24BAFFB4"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70" w:history="1">
            <w:r w:rsidR="003660EB" w:rsidRPr="003660EB">
              <w:rPr>
                <w:rStyle w:val="a5"/>
                <w:rFonts w:ascii="Times New Roman" w:hAnsi="Times New Roman" w:cs="Times New Roman"/>
                <w:noProof/>
                <w:sz w:val="28"/>
                <w:szCs w:val="28"/>
                <w:lang w:val="uk"/>
              </w:rPr>
              <w:t>Висновки до другого розділу</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_Toc198632670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31</w:t>
            </w:r>
            <w:r w:rsidR="003660EB" w:rsidRPr="003660EB">
              <w:rPr>
                <w:rFonts w:ascii="Times New Roman" w:hAnsi="Times New Roman" w:cs="Times New Roman"/>
                <w:noProof/>
                <w:webHidden/>
                <w:sz w:val="28"/>
                <w:szCs w:val="28"/>
              </w:rPr>
              <w:fldChar w:fldCharType="end"/>
            </w:r>
          </w:hyperlink>
        </w:p>
        <w:p w14:paraId="7308CCD3" w14:textId="0983703B" w:rsidR="003660EB" w:rsidRPr="003660EB" w:rsidRDefault="009407A8" w:rsidP="009B23A1">
          <w:pPr>
            <w:pStyle w:val="11"/>
            <w:tabs>
              <w:tab w:val="right" w:leader="dot" w:pos="9344"/>
            </w:tabs>
            <w:spacing w:line="360" w:lineRule="auto"/>
            <w:jc w:val="both"/>
            <w:rPr>
              <w:rFonts w:ascii="Times New Roman" w:hAnsi="Times New Roman" w:cs="Times New Roman"/>
              <w:noProof/>
              <w:sz w:val="28"/>
              <w:szCs w:val="28"/>
            </w:rPr>
          </w:pPr>
          <w:hyperlink w:anchor="_Toc198632671" w:history="1">
            <w:r w:rsidR="003660EB" w:rsidRPr="003660EB">
              <w:rPr>
                <w:rStyle w:val="a5"/>
                <w:rFonts w:ascii="Times New Roman" w:hAnsi="Times New Roman" w:cs="Times New Roman"/>
                <w:noProof/>
                <w:sz w:val="28"/>
                <w:szCs w:val="28"/>
                <w:lang w:val="uk"/>
              </w:rPr>
              <w:t>РОЗДІЛ 3. СОЦІОЛІНГВІСТИЧНІ АСПЕКТИ ВИКОРИСТАННЯ ҐАЙРАЙҐО</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_Toc198632671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35</w:t>
            </w:r>
            <w:r w:rsidR="003660EB" w:rsidRPr="003660EB">
              <w:rPr>
                <w:rFonts w:ascii="Times New Roman" w:hAnsi="Times New Roman" w:cs="Times New Roman"/>
                <w:noProof/>
                <w:webHidden/>
                <w:sz w:val="28"/>
                <w:szCs w:val="28"/>
              </w:rPr>
              <w:fldChar w:fldCharType="end"/>
            </w:r>
          </w:hyperlink>
        </w:p>
        <w:p w14:paraId="33A6AB0C" w14:textId="36624217"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72" w:history="1">
            <w:r w:rsidR="003660EB" w:rsidRPr="003660EB">
              <w:rPr>
                <w:rStyle w:val="a5"/>
                <w:rFonts w:ascii="Times New Roman" w:hAnsi="Times New Roman" w:cs="Times New Roman"/>
                <w:noProof/>
                <w:sz w:val="28"/>
                <w:szCs w:val="28"/>
                <w:lang w:val="uk"/>
              </w:rPr>
              <w:t>3.1. Вплив ґайрайґо на мовну свідомість японського суспільства</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_Toc198632672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35</w:t>
            </w:r>
            <w:r w:rsidR="003660EB" w:rsidRPr="003660EB">
              <w:rPr>
                <w:rFonts w:ascii="Times New Roman" w:hAnsi="Times New Roman" w:cs="Times New Roman"/>
                <w:noProof/>
                <w:webHidden/>
                <w:sz w:val="28"/>
                <w:szCs w:val="28"/>
              </w:rPr>
              <w:fldChar w:fldCharType="end"/>
            </w:r>
          </w:hyperlink>
        </w:p>
        <w:p w14:paraId="1BFCB085" w14:textId="0445F110"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73" w:history="1">
            <w:r w:rsidR="003660EB" w:rsidRPr="003660EB">
              <w:rPr>
                <w:rStyle w:val="a5"/>
                <w:rFonts w:ascii="Times New Roman" w:hAnsi="Times New Roman" w:cs="Times New Roman"/>
                <w:noProof/>
                <w:sz w:val="28"/>
                <w:szCs w:val="28"/>
              </w:rPr>
              <w:t>3.2. Інтеграція ґайрайґо у японську мову</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_Toc198632673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38</w:t>
            </w:r>
            <w:r w:rsidR="003660EB" w:rsidRPr="003660EB">
              <w:rPr>
                <w:rFonts w:ascii="Times New Roman" w:hAnsi="Times New Roman" w:cs="Times New Roman"/>
                <w:noProof/>
                <w:webHidden/>
                <w:sz w:val="28"/>
                <w:szCs w:val="28"/>
              </w:rPr>
              <w:fldChar w:fldCharType="end"/>
            </w:r>
          </w:hyperlink>
        </w:p>
        <w:p w14:paraId="480CAAE5" w14:textId="278154DB"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74" w:history="1">
            <w:r w:rsidR="003660EB" w:rsidRPr="003660EB">
              <w:rPr>
                <w:rStyle w:val="a5"/>
                <w:rFonts w:ascii="Times New Roman" w:hAnsi="Times New Roman" w:cs="Times New Roman"/>
                <w:noProof/>
                <w:sz w:val="28"/>
                <w:szCs w:val="28"/>
              </w:rPr>
              <w:t>Висновки до третього розділу</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_Toc198632674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42</w:t>
            </w:r>
            <w:r w:rsidR="003660EB" w:rsidRPr="003660EB">
              <w:rPr>
                <w:rFonts w:ascii="Times New Roman" w:hAnsi="Times New Roman" w:cs="Times New Roman"/>
                <w:noProof/>
                <w:webHidden/>
                <w:sz w:val="28"/>
                <w:szCs w:val="28"/>
              </w:rPr>
              <w:fldChar w:fldCharType="end"/>
            </w:r>
          </w:hyperlink>
        </w:p>
        <w:p w14:paraId="2904DF18" w14:textId="0A595685" w:rsidR="003660EB" w:rsidRPr="003660EB" w:rsidRDefault="009407A8" w:rsidP="009B23A1">
          <w:pPr>
            <w:pStyle w:val="11"/>
            <w:tabs>
              <w:tab w:val="right" w:leader="dot" w:pos="9344"/>
            </w:tabs>
            <w:spacing w:line="360" w:lineRule="auto"/>
            <w:jc w:val="both"/>
            <w:rPr>
              <w:rFonts w:ascii="Times New Roman" w:hAnsi="Times New Roman" w:cs="Times New Roman"/>
              <w:noProof/>
              <w:sz w:val="28"/>
              <w:szCs w:val="28"/>
            </w:rPr>
          </w:pPr>
          <w:hyperlink w:anchor="_Toc198632675" w:history="1">
            <w:r w:rsidR="003660EB" w:rsidRPr="003660EB">
              <w:rPr>
                <w:rStyle w:val="a5"/>
                <w:rFonts w:ascii="Times New Roman" w:hAnsi="Times New Roman" w:cs="Times New Roman"/>
                <w:noProof/>
                <w:sz w:val="28"/>
                <w:szCs w:val="28"/>
                <w:lang w:val="uk"/>
              </w:rPr>
              <w:t>ВИСНОВКИ</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_Toc198632675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43</w:t>
            </w:r>
            <w:r w:rsidR="003660EB" w:rsidRPr="003660EB">
              <w:rPr>
                <w:rFonts w:ascii="Times New Roman" w:hAnsi="Times New Roman" w:cs="Times New Roman"/>
                <w:noProof/>
                <w:webHidden/>
                <w:sz w:val="28"/>
                <w:szCs w:val="28"/>
              </w:rPr>
              <w:fldChar w:fldCharType="end"/>
            </w:r>
          </w:hyperlink>
        </w:p>
        <w:p w14:paraId="3AEF75A2" w14:textId="2A6F3747" w:rsidR="003660EB" w:rsidRPr="003660EB" w:rsidRDefault="009407A8" w:rsidP="009B23A1">
          <w:pPr>
            <w:pStyle w:val="21"/>
            <w:tabs>
              <w:tab w:val="right" w:leader="dot" w:pos="9344"/>
            </w:tabs>
            <w:spacing w:line="360" w:lineRule="auto"/>
            <w:jc w:val="both"/>
            <w:rPr>
              <w:rFonts w:ascii="Times New Roman" w:hAnsi="Times New Roman" w:cs="Times New Roman"/>
              <w:noProof/>
              <w:sz w:val="28"/>
              <w:szCs w:val="28"/>
            </w:rPr>
          </w:pPr>
          <w:hyperlink w:anchor="_Toc198632676" w:history="1">
            <w:r w:rsidR="003660EB" w:rsidRPr="003660EB">
              <w:rPr>
                <w:rStyle w:val="a5"/>
                <w:rFonts w:ascii="Times New Roman" w:hAnsi="Times New Roman" w:cs="Times New Roman"/>
                <w:noProof/>
                <w:sz w:val="28"/>
                <w:szCs w:val="28"/>
              </w:rPr>
              <w:t>АНОТАЦІЯ</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_Toc198632676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46</w:t>
            </w:r>
            <w:r w:rsidR="003660EB" w:rsidRPr="003660EB">
              <w:rPr>
                <w:rFonts w:ascii="Times New Roman" w:hAnsi="Times New Roman" w:cs="Times New Roman"/>
                <w:noProof/>
                <w:webHidden/>
                <w:sz w:val="28"/>
                <w:szCs w:val="28"/>
              </w:rPr>
              <w:fldChar w:fldCharType="end"/>
            </w:r>
          </w:hyperlink>
        </w:p>
        <w:p w14:paraId="0F80A07F" w14:textId="4C367E13" w:rsidR="003660EB" w:rsidRPr="003660EB" w:rsidRDefault="009407A8" w:rsidP="009B23A1">
          <w:pPr>
            <w:pStyle w:val="11"/>
            <w:tabs>
              <w:tab w:val="right" w:leader="dot" w:pos="9344"/>
            </w:tabs>
            <w:spacing w:line="360" w:lineRule="auto"/>
            <w:jc w:val="both"/>
            <w:rPr>
              <w:rFonts w:ascii="Times New Roman" w:hAnsi="Times New Roman" w:cs="Times New Roman"/>
              <w:noProof/>
              <w:sz w:val="28"/>
              <w:szCs w:val="28"/>
            </w:rPr>
          </w:pPr>
          <w:hyperlink w:anchor="_Toc198632677" w:history="1">
            <w:r w:rsidR="003660EB" w:rsidRPr="003660EB">
              <w:rPr>
                <w:rStyle w:val="a5"/>
                <w:rFonts w:ascii="Times New Roman" w:hAnsi="Times New Roman" w:cs="Times New Roman"/>
                <w:noProof/>
                <w:sz w:val="28"/>
                <w:szCs w:val="28"/>
              </w:rPr>
              <w:t>СПИСОК ВИКОРИСТАНИХ ДЖЕРЕЛ</w:t>
            </w:r>
            <w:r w:rsidR="003660EB" w:rsidRPr="003660EB">
              <w:rPr>
                <w:rFonts w:ascii="Times New Roman" w:hAnsi="Times New Roman" w:cs="Times New Roman"/>
                <w:noProof/>
                <w:webHidden/>
                <w:sz w:val="28"/>
                <w:szCs w:val="28"/>
              </w:rPr>
              <w:tab/>
            </w:r>
            <w:r w:rsidR="003660EB" w:rsidRPr="003660EB">
              <w:rPr>
                <w:rFonts w:ascii="Times New Roman" w:hAnsi="Times New Roman" w:cs="Times New Roman"/>
                <w:noProof/>
                <w:webHidden/>
                <w:sz w:val="28"/>
                <w:szCs w:val="28"/>
              </w:rPr>
              <w:fldChar w:fldCharType="begin"/>
            </w:r>
            <w:r w:rsidR="003660EB" w:rsidRPr="003660EB">
              <w:rPr>
                <w:rFonts w:ascii="Times New Roman" w:hAnsi="Times New Roman" w:cs="Times New Roman"/>
                <w:noProof/>
                <w:webHidden/>
                <w:sz w:val="28"/>
                <w:szCs w:val="28"/>
              </w:rPr>
              <w:instrText xml:space="preserve"> PAGEREF _Toc198632677 \h </w:instrText>
            </w:r>
            <w:r w:rsidR="003660EB" w:rsidRPr="003660EB">
              <w:rPr>
                <w:rFonts w:ascii="Times New Roman" w:hAnsi="Times New Roman" w:cs="Times New Roman"/>
                <w:noProof/>
                <w:webHidden/>
                <w:sz w:val="28"/>
                <w:szCs w:val="28"/>
              </w:rPr>
            </w:r>
            <w:r w:rsidR="003660EB" w:rsidRPr="003660EB">
              <w:rPr>
                <w:rFonts w:ascii="Times New Roman" w:hAnsi="Times New Roman" w:cs="Times New Roman"/>
                <w:noProof/>
                <w:webHidden/>
                <w:sz w:val="28"/>
                <w:szCs w:val="28"/>
              </w:rPr>
              <w:fldChar w:fldCharType="separate"/>
            </w:r>
            <w:r w:rsidR="003660EB" w:rsidRPr="003660EB">
              <w:rPr>
                <w:rFonts w:ascii="Times New Roman" w:hAnsi="Times New Roman" w:cs="Times New Roman"/>
                <w:noProof/>
                <w:webHidden/>
                <w:sz w:val="28"/>
                <w:szCs w:val="28"/>
              </w:rPr>
              <w:t>48</w:t>
            </w:r>
            <w:r w:rsidR="003660EB" w:rsidRPr="003660EB">
              <w:rPr>
                <w:rFonts w:ascii="Times New Roman" w:hAnsi="Times New Roman" w:cs="Times New Roman"/>
                <w:noProof/>
                <w:webHidden/>
                <w:sz w:val="28"/>
                <w:szCs w:val="28"/>
              </w:rPr>
              <w:fldChar w:fldCharType="end"/>
            </w:r>
          </w:hyperlink>
        </w:p>
        <w:p w14:paraId="2E4C5B90" w14:textId="671612ED" w:rsidR="004E3F76" w:rsidRPr="003660EB" w:rsidRDefault="003660EB" w:rsidP="009B23A1">
          <w:pPr>
            <w:spacing w:line="360" w:lineRule="auto"/>
            <w:jc w:val="both"/>
            <w:rPr>
              <w:rFonts w:ascii="Times New Roman" w:hAnsi="Times New Roman" w:cs="Times New Roman"/>
              <w:sz w:val="28"/>
              <w:szCs w:val="28"/>
            </w:rPr>
          </w:pPr>
          <w:r w:rsidRPr="003660EB">
            <w:rPr>
              <w:rFonts w:ascii="Times New Roman" w:hAnsi="Times New Roman" w:cs="Times New Roman"/>
              <w:b/>
              <w:bCs/>
              <w:sz w:val="28"/>
              <w:szCs w:val="28"/>
            </w:rPr>
            <w:fldChar w:fldCharType="end"/>
          </w:r>
        </w:p>
      </w:sdtContent>
    </w:sdt>
    <w:p w14:paraId="03607811" w14:textId="5E9F9F15" w:rsidR="009B09AF" w:rsidRPr="0086508D" w:rsidRDefault="009B09AF" w:rsidP="009B23A1">
      <w:pPr>
        <w:pStyle w:val="1"/>
        <w:pageBreakBefore/>
        <w:rPr>
          <w:rFonts w:ascii="Times New Roman" w:hAnsi="Times New Roman" w:cs="Times New Roman"/>
          <w:b w:val="0"/>
          <w:lang w:val="uk"/>
        </w:rPr>
      </w:pPr>
      <w:bookmarkStart w:id="1" w:name="_Toc198632658"/>
      <w:r w:rsidRPr="0086508D">
        <w:rPr>
          <w:rFonts w:ascii="Times New Roman" w:hAnsi="Times New Roman" w:cs="Times New Roman"/>
          <w:lang w:val="uk"/>
        </w:rPr>
        <w:lastRenderedPageBreak/>
        <w:t>ВСТУП</w:t>
      </w:r>
      <w:bookmarkEnd w:id="1"/>
    </w:p>
    <w:p w14:paraId="26EACF56" w14:textId="77777777" w:rsidR="009B09AF" w:rsidRPr="00E34885" w:rsidRDefault="009B09AF" w:rsidP="009B23A1">
      <w:pPr>
        <w:spacing w:after="0" w:line="276" w:lineRule="auto"/>
        <w:jc w:val="both"/>
        <w:rPr>
          <w:rFonts w:ascii="Times New Roman" w:eastAsia="Times New Roman" w:hAnsi="Times New Roman" w:cs="Times New Roman"/>
          <w:sz w:val="28"/>
          <w:szCs w:val="28"/>
          <w:lang w:val="uk"/>
        </w:rPr>
      </w:pPr>
    </w:p>
    <w:p w14:paraId="1D7F4022" w14:textId="6935B58A" w:rsidR="009B09AF" w:rsidRPr="0020751F" w:rsidRDefault="009B09AF" w:rsidP="001F7834">
      <w:pPr>
        <w:spacing w:after="0" w:line="276" w:lineRule="auto"/>
        <w:ind w:firstLine="709"/>
        <w:jc w:val="both"/>
        <w:rPr>
          <w:rFonts w:ascii="Times New Roman" w:eastAsia="Times New Roman" w:hAnsi="Times New Roman" w:cs="Times New Roman"/>
          <w:sz w:val="28"/>
          <w:szCs w:val="28"/>
        </w:rPr>
      </w:pPr>
      <w:r w:rsidRPr="0020751F">
        <w:rPr>
          <w:rFonts w:ascii="Times New Roman" w:eastAsia="Times New Roman" w:hAnsi="Times New Roman" w:cs="Times New Roman"/>
          <w:sz w:val="28"/>
          <w:szCs w:val="28"/>
        </w:rPr>
        <w:t>Мови в усьому світі взаємодіють і запозичують слова одна в одної. Японська мова не є винятком. Вона не має чітких генеалогічних коренів по відношенню до інших мовних сімей, але має довгу історію запозичень. Традиційно японська лексика поділяється на слова японського походження (</w:t>
      </w:r>
      <w:r w:rsidR="005E2D3C" w:rsidRPr="005E2D3C">
        <w:rPr>
          <w:rFonts w:ascii="MS Mincho" w:eastAsia="MS Mincho" w:hAnsi="MS Mincho" w:cs="MS Mincho" w:hint="eastAsia"/>
          <w:sz w:val="26"/>
          <w:szCs w:val="26"/>
        </w:rPr>
        <w:t>和語</w:t>
      </w:r>
      <w:r w:rsidR="005E2D3C">
        <w:rPr>
          <w:rFonts w:ascii="MS Mincho" w:eastAsia="MS Mincho" w:hAnsi="MS Mincho" w:cs="MS Mincho" w:hint="eastAsia"/>
          <w:sz w:val="26"/>
          <w:szCs w:val="26"/>
        </w:rPr>
        <w:t>,</w:t>
      </w:r>
      <w:r w:rsidR="005E2D3C" w:rsidRPr="005E2D3C">
        <w:rPr>
          <w:rFonts w:ascii="Times New Roman" w:eastAsia="Times New Roman" w:hAnsi="Times New Roman" w:cs="Times New Roman" w:hint="eastAsia"/>
          <w:sz w:val="28"/>
          <w:szCs w:val="28"/>
        </w:rPr>
        <w:t xml:space="preserve"> </w:t>
      </w:r>
      <w:r w:rsidRPr="0020751F">
        <w:rPr>
          <w:rFonts w:ascii="Times New Roman" w:eastAsia="Times New Roman" w:hAnsi="Times New Roman" w:cs="Times New Roman"/>
          <w:sz w:val="28"/>
          <w:szCs w:val="28"/>
        </w:rPr>
        <w:t>wagō), слова китайського походження (</w:t>
      </w:r>
      <w:r w:rsidR="005E2D3C" w:rsidRPr="005E2D3C">
        <w:rPr>
          <w:rFonts w:ascii="MS Mincho" w:eastAsia="MS Mincho" w:hAnsi="MS Mincho" w:cs="MS Mincho" w:hint="eastAsia"/>
          <w:sz w:val="28"/>
          <w:szCs w:val="28"/>
        </w:rPr>
        <w:t>漢語</w:t>
      </w:r>
      <w:r w:rsidR="005E2D3C">
        <w:rPr>
          <w:rFonts w:ascii="MS Mincho" w:eastAsia="MS Mincho" w:hAnsi="MS Mincho" w:cs="MS Mincho" w:hint="eastAsia"/>
          <w:sz w:val="28"/>
          <w:szCs w:val="28"/>
        </w:rPr>
        <w:t>,</w:t>
      </w:r>
      <w:r w:rsidRPr="0020751F">
        <w:rPr>
          <w:rFonts w:ascii="Times New Roman" w:eastAsia="Times New Roman" w:hAnsi="Times New Roman" w:cs="Times New Roman"/>
          <w:sz w:val="28"/>
          <w:szCs w:val="28"/>
        </w:rPr>
        <w:t xml:space="preserve">kango), і, що цікаво, сучасна японська мова широко використовує іноземні слова або </w:t>
      </w:r>
      <w:r w:rsidR="008E07A7" w:rsidRPr="008E07A7">
        <w:rPr>
          <w:rFonts w:ascii="Times New Roman" w:eastAsia="Times New Roman" w:hAnsi="Times New Roman" w:cs="Times New Roman"/>
          <w:sz w:val="28"/>
          <w:szCs w:val="28"/>
        </w:rPr>
        <w:t xml:space="preserve">ґайрайґо </w:t>
      </w:r>
      <w:r w:rsidRPr="0020751F">
        <w:rPr>
          <w:rFonts w:ascii="Times New Roman" w:eastAsia="Times New Roman" w:hAnsi="Times New Roman" w:cs="Times New Roman"/>
          <w:sz w:val="28"/>
          <w:szCs w:val="28"/>
        </w:rPr>
        <w:t>(</w:t>
      </w:r>
      <w:r w:rsidRPr="003928F5">
        <w:rPr>
          <w:rFonts w:ascii="MS Mincho" w:eastAsia="MS Mincho" w:hAnsi="MS Mincho" w:cs="MS Mincho" w:hint="eastAsia"/>
          <w:sz w:val="28"/>
          <w:szCs w:val="28"/>
        </w:rPr>
        <w:t>外来語</w:t>
      </w:r>
      <w:r w:rsidRPr="0020751F">
        <w:rPr>
          <w:rFonts w:ascii="Times New Roman" w:eastAsia="Times New Roman" w:hAnsi="Times New Roman" w:cs="Times New Roman"/>
          <w:sz w:val="28"/>
          <w:szCs w:val="28"/>
        </w:rPr>
        <w:t>). Проблему браку словника для опису певних культурних реалій і понять можна подолати за допомогою запозичень.</w:t>
      </w:r>
    </w:p>
    <w:p w14:paraId="73752D14" w14:textId="0E046A06" w:rsidR="009B09AF" w:rsidRPr="0020751F" w:rsidRDefault="009B09AF" w:rsidP="009B23A1">
      <w:pPr>
        <w:spacing w:after="0" w:line="360" w:lineRule="auto"/>
        <w:ind w:firstLine="709"/>
        <w:jc w:val="both"/>
        <w:rPr>
          <w:rFonts w:ascii="Times New Roman" w:eastAsia="Times New Roman" w:hAnsi="Times New Roman" w:cs="Times New Roman"/>
          <w:sz w:val="28"/>
          <w:szCs w:val="28"/>
        </w:rPr>
      </w:pPr>
      <w:r w:rsidRPr="0020751F">
        <w:rPr>
          <w:rFonts w:ascii="Times New Roman" w:eastAsia="Times New Roman" w:hAnsi="Times New Roman" w:cs="Times New Roman"/>
          <w:sz w:val="28"/>
          <w:szCs w:val="28"/>
        </w:rPr>
        <w:t xml:space="preserve"> Протягом століть Японія зазнавала впливу інших країн, насамперед Китаю та Кореї. Японія відкрилася для світової торгівлі в середині 19 століття і прагнула </w:t>
      </w:r>
      <w:r w:rsidR="008E07A7">
        <w:rPr>
          <w:rFonts w:ascii="Times New Roman" w:eastAsia="Times New Roman" w:hAnsi="Times New Roman" w:cs="Times New Roman"/>
          <w:sz w:val="28"/>
          <w:szCs w:val="28"/>
        </w:rPr>
        <w:t xml:space="preserve">інтегрувати </w:t>
      </w:r>
      <w:r w:rsidRPr="0020751F">
        <w:rPr>
          <w:rFonts w:ascii="Times New Roman" w:eastAsia="Times New Roman" w:hAnsi="Times New Roman" w:cs="Times New Roman"/>
          <w:sz w:val="28"/>
          <w:szCs w:val="28"/>
        </w:rPr>
        <w:t>західну мову та культуру. Ці запозичення є не лише мовним явищем, а й свідчать про глибокі зміни в національному суспільно-культурному житті. Вони проникають у щоденну мову, літературу, музику, рекламу, моду, науку та інші сфери, демонструючи потужний вплив глобалізації на японську культуру.</w:t>
      </w:r>
    </w:p>
    <w:p w14:paraId="714F3BFE" w14:textId="1F7EC767" w:rsidR="009B09AF" w:rsidRDefault="00D672D8" w:rsidP="009B23A1">
      <w:pPr>
        <w:spacing w:after="0" w:line="360" w:lineRule="auto"/>
        <w:ind w:firstLine="709"/>
        <w:jc w:val="both"/>
        <w:rPr>
          <w:rFonts w:ascii="Times New Roman" w:eastAsia="Times New Roman" w:hAnsi="Times New Roman" w:cs="Times New Roman"/>
          <w:sz w:val="28"/>
          <w:szCs w:val="28"/>
          <w:lang w:val="uk"/>
        </w:rPr>
      </w:pPr>
      <w:r>
        <w:rPr>
          <w:rFonts w:ascii="Times New Roman" w:eastAsia="Times New Roman" w:hAnsi="Times New Roman" w:cs="Times New Roman"/>
          <w:sz w:val="28"/>
          <w:szCs w:val="28"/>
          <w:lang w:val="uk"/>
        </w:rPr>
        <w:t>Ґайрайґо</w:t>
      </w:r>
      <w:r w:rsidR="009B09AF" w:rsidRPr="0020751F">
        <w:rPr>
          <w:rFonts w:ascii="Times New Roman" w:eastAsia="Times New Roman" w:hAnsi="Times New Roman" w:cs="Times New Roman"/>
          <w:sz w:val="28"/>
          <w:szCs w:val="28"/>
          <w:lang w:val="uk"/>
        </w:rPr>
        <w:t xml:space="preserve"> також відіграє важливу роль у сферах реклами. Запозичені слова використовуються для створення образу сучасності та інноваційності продуктів, особливо в молодіжних сегментах ринку. Вони допомагають формувати асоціації із західною культурою, яка традиційно вважається символом розвитку та прогресу.</w:t>
      </w:r>
      <w:r w:rsidR="00244B2D">
        <w:rPr>
          <w:rFonts w:ascii="Times New Roman" w:eastAsia="Times New Roman" w:hAnsi="Times New Roman" w:cs="Times New Roman"/>
          <w:sz w:val="28"/>
          <w:szCs w:val="28"/>
          <w:lang w:val="uk"/>
        </w:rPr>
        <w:t xml:space="preserve"> </w:t>
      </w:r>
      <w:r w:rsidR="008E07A7">
        <w:rPr>
          <w:rFonts w:ascii="Times New Roman" w:eastAsia="Times New Roman" w:hAnsi="Times New Roman" w:cs="Times New Roman"/>
          <w:sz w:val="28"/>
          <w:szCs w:val="28"/>
          <w:lang w:val="uk"/>
        </w:rPr>
        <w:t>Зазвичай</w:t>
      </w:r>
      <w:r w:rsidR="00244B2D">
        <w:rPr>
          <w:rFonts w:ascii="Times New Roman" w:eastAsia="Times New Roman" w:hAnsi="Times New Roman" w:cs="Times New Roman"/>
          <w:sz w:val="28"/>
          <w:szCs w:val="28"/>
          <w:lang w:val="uk"/>
        </w:rPr>
        <w:t xml:space="preserve"> </w:t>
      </w:r>
      <w:r w:rsidR="008E07A7">
        <w:rPr>
          <w:rFonts w:ascii="Times New Roman" w:eastAsia="Times New Roman" w:hAnsi="Times New Roman" w:cs="Times New Roman"/>
          <w:sz w:val="28"/>
          <w:szCs w:val="28"/>
          <w:lang w:val="uk"/>
        </w:rPr>
        <w:t>це тенденції з заходу.</w:t>
      </w:r>
      <w:r w:rsidR="009B09AF" w:rsidRPr="0020751F">
        <w:rPr>
          <w:rFonts w:ascii="Times New Roman" w:eastAsia="Times New Roman" w:hAnsi="Times New Roman" w:cs="Times New Roman"/>
          <w:sz w:val="28"/>
          <w:szCs w:val="28"/>
          <w:lang w:val="uk"/>
        </w:rPr>
        <w:t xml:space="preserve"> У цьому </w:t>
      </w:r>
      <w:r w:rsidR="008E07A7">
        <w:rPr>
          <w:rFonts w:ascii="Times New Roman" w:eastAsia="Times New Roman" w:hAnsi="Times New Roman" w:cs="Times New Roman"/>
          <w:sz w:val="28"/>
          <w:szCs w:val="28"/>
          <w:lang w:val="uk"/>
        </w:rPr>
        <w:t>випадку</w:t>
      </w:r>
      <w:r w:rsidR="009B09AF" w:rsidRPr="0020751F">
        <w:rPr>
          <w:rFonts w:ascii="Times New Roman" w:eastAsia="Times New Roman" w:hAnsi="Times New Roman" w:cs="Times New Roman"/>
          <w:sz w:val="28"/>
          <w:szCs w:val="28"/>
          <w:lang w:val="uk"/>
        </w:rPr>
        <w:t xml:space="preserve"> </w:t>
      </w:r>
      <w:r>
        <w:rPr>
          <w:rFonts w:ascii="Times New Roman" w:eastAsia="Times New Roman" w:hAnsi="Times New Roman" w:cs="Times New Roman"/>
          <w:sz w:val="28"/>
          <w:szCs w:val="28"/>
          <w:lang w:val="uk"/>
        </w:rPr>
        <w:t>ґайрайґо</w:t>
      </w:r>
      <w:r w:rsidR="009B09AF" w:rsidRPr="0020751F">
        <w:rPr>
          <w:rFonts w:ascii="Times New Roman" w:eastAsia="Times New Roman" w:hAnsi="Times New Roman" w:cs="Times New Roman"/>
          <w:sz w:val="28"/>
          <w:szCs w:val="28"/>
          <w:lang w:val="uk"/>
        </w:rPr>
        <w:t xml:space="preserve"> викону</w:t>
      </w:r>
      <w:r w:rsidR="008E07A7">
        <w:rPr>
          <w:rFonts w:ascii="Times New Roman" w:eastAsia="Times New Roman" w:hAnsi="Times New Roman" w:cs="Times New Roman"/>
          <w:sz w:val="28"/>
          <w:szCs w:val="28"/>
          <w:lang w:val="uk"/>
        </w:rPr>
        <w:t>є</w:t>
      </w:r>
      <w:r w:rsidR="009B09AF" w:rsidRPr="0020751F">
        <w:rPr>
          <w:rFonts w:ascii="Times New Roman" w:eastAsia="Times New Roman" w:hAnsi="Times New Roman" w:cs="Times New Roman"/>
          <w:sz w:val="28"/>
          <w:szCs w:val="28"/>
          <w:lang w:val="uk"/>
        </w:rPr>
        <w:t xml:space="preserve"> не лише лексичну, а й символічну функцію, підвищуючи привабливість товарів і послуг серед японських споживачів. </w:t>
      </w:r>
      <w:r>
        <w:rPr>
          <w:rFonts w:ascii="Times New Roman" w:eastAsia="Times New Roman" w:hAnsi="Times New Roman" w:cs="Times New Roman"/>
          <w:sz w:val="28"/>
          <w:szCs w:val="28"/>
          <w:lang w:val="uk"/>
        </w:rPr>
        <w:t>Ґайрайґо</w:t>
      </w:r>
      <w:r w:rsidR="009B09AF" w:rsidRPr="0020751F">
        <w:rPr>
          <w:rFonts w:ascii="Times New Roman" w:eastAsia="Times New Roman" w:hAnsi="Times New Roman" w:cs="Times New Roman"/>
          <w:sz w:val="28"/>
          <w:szCs w:val="28"/>
          <w:lang w:val="uk"/>
        </w:rPr>
        <w:t xml:space="preserve"> присутні також у науково-технічній лексиці, де вони слугують для швидкої адаптації нових технологій і концепцій з-за кордону. Мова науковців та інженерів наповнена термінами західного походження, що дозволяє Японії брати участь у глобальній науковій дискусії . Однак використання ґайрайґо в освітній сфері, зокрема в підручниках і матеріалах, іноді викликає труднощі у сприйнятті серед старшого покоління або тих, хто не так добре може вільно спілкуватися англійською. </w:t>
      </w:r>
    </w:p>
    <w:p w14:paraId="42E7A890" w14:textId="097E6A03" w:rsidR="005E2D3C" w:rsidRPr="0020751F" w:rsidRDefault="005E2D3C" w:rsidP="009B23A1">
      <w:pPr>
        <w:spacing w:after="0" w:line="360" w:lineRule="auto"/>
        <w:ind w:firstLine="709"/>
        <w:jc w:val="both"/>
        <w:rPr>
          <w:rFonts w:ascii="Times New Roman" w:eastAsia="Times New Roman" w:hAnsi="Times New Roman" w:cs="Times New Roman"/>
          <w:sz w:val="28"/>
          <w:szCs w:val="28"/>
          <w:lang w:val="uk"/>
        </w:rPr>
      </w:pPr>
      <w:r w:rsidRPr="005E2D3C">
        <w:rPr>
          <w:rFonts w:ascii="Times New Roman" w:eastAsia="Times New Roman" w:hAnsi="Times New Roman" w:cs="Times New Roman"/>
          <w:sz w:val="28"/>
          <w:szCs w:val="28"/>
          <w:lang w:val="uk"/>
        </w:rPr>
        <w:lastRenderedPageBreak/>
        <w:t xml:space="preserve">Усе зазначене вище обумовлює </w:t>
      </w:r>
      <w:r w:rsidRPr="00D61685">
        <w:rPr>
          <w:rFonts w:ascii="Times New Roman" w:eastAsia="Times New Roman" w:hAnsi="Times New Roman" w:cs="Times New Roman"/>
          <w:b/>
          <w:bCs/>
          <w:sz w:val="28"/>
          <w:szCs w:val="28"/>
          <w:lang w:val="uk"/>
        </w:rPr>
        <w:t>актуальність</w:t>
      </w:r>
      <w:r w:rsidRPr="005E2D3C">
        <w:rPr>
          <w:rFonts w:ascii="Times New Roman" w:eastAsia="Times New Roman" w:hAnsi="Times New Roman" w:cs="Times New Roman"/>
          <w:sz w:val="28"/>
          <w:szCs w:val="28"/>
          <w:lang w:val="uk"/>
        </w:rPr>
        <w:t xml:space="preserve"> теми даного дослідження, адже аналіз ґайрайґо дозволяє простежити не лише мовні зміни, а й трансформацію японської культурної ідентичності під впливом глобалізації. </w:t>
      </w:r>
      <w:bookmarkStart w:id="2" w:name="_GoBack"/>
      <w:r w:rsidRPr="005E2D3C">
        <w:rPr>
          <w:rFonts w:ascii="Times New Roman" w:eastAsia="Times New Roman" w:hAnsi="Times New Roman" w:cs="Times New Roman"/>
          <w:sz w:val="28"/>
          <w:szCs w:val="28"/>
          <w:lang w:val="uk"/>
        </w:rPr>
        <w:t>Запозичення</w:t>
      </w:r>
      <w:bookmarkEnd w:id="2"/>
      <w:r w:rsidRPr="005E2D3C">
        <w:rPr>
          <w:rFonts w:ascii="Times New Roman" w:eastAsia="Times New Roman" w:hAnsi="Times New Roman" w:cs="Times New Roman"/>
          <w:sz w:val="28"/>
          <w:szCs w:val="28"/>
          <w:lang w:val="uk"/>
        </w:rPr>
        <w:t xml:space="preserve"> — це не лише слова, а й маркери соціальних, технологічних і культурних зрушень. Їхнє вивчення дозволяє глибше зрозуміти, як змінюється сучасна Японія і які чинники впливають на ці зміни.</w:t>
      </w:r>
    </w:p>
    <w:p w14:paraId="3AB4F3CF" w14:textId="18D823AC" w:rsidR="00E4779D" w:rsidRDefault="00E4779D" w:rsidP="009B23A1">
      <w:pPr>
        <w:spacing w:after="0" w:line="360" w:lineRule="auto"/>
        <w:ind w:firstLine="709"/>
        <w:jc w:val="both"/>
        <w:rPr>
          <w:rFonts w:ascii="Times New Roman" w:eastAsia="Times New Roman" w:hAnsi="Times New Roman" w:cs="Times New Roman"/>
          <w:sz w:val="28"/>
          <w:szCs w:val="28"/>
          <w:lang w:val="uk"/>
        </w:rPr>
      </w:pPr>
      <w:r w:rsidRPr="00D61685">
        <w:rPr>
          <w:rFonts w:ascii="Times New Roman" w:eastAsia="Times New Roman" w:hAnsi="Times New Roman" w:cs="Times New Roman"/>
          <w:b/>
          <w:bCs/>
          <w:sz w:val="28"/>
          <w:szCs w:val="28"/>
          <w:lang w:val="uk"/>
        </w:rPr>
        <w:t>Метою даного дослідження</w:t>
      </w:r>
      <w:r w:rsidRPr="00E4779D">
        <w:rPr>
          <w:rFonts w:ascii="Times New Roman" w:eastAsia="Times New Roman" w:hAnsi="Times New Roman" w:cs="Times New Roman"/>
          <w:sz w:val="28"/>
          <w:szCs w:val="28"/>
          <w:lang w:val="uk"/>
        </w:rPr>
        <w:t xml:space="preserve"> є з’ясування ролі та значення запозичених слів у формуванні лексики сучасної японської мови, а також виявлення їхнього впливу на соціокультурне середовище Японії в умовах глобалізації. Щоб досягти цієї мети, було поставлено низку дослідницьких завдань: проаналізувати класифікацію лексики японської мови; виявити джерела і шляхи проникнення ґайрайґо в японський лексикон; дослідити функціонування запозиченої лексики у сферах культури, науки, освіти та реклами; розкрити чинники, що впливають на сприйняття запозичень у суспільстві; систематизувати приклади використання іноземних слів у сучасному японському дискурсі та виявити їхню символічну та комунікативну функції.</w:t>
      </w:r>
    </w:p>
    <w:p w14:paraId="1DC1F2A8" w14:textId="32BDD197" w:rsidR="009B09AF" w:rsidRPr="009B5F23" w:rsidRDefault="009B09AF" w:rsidP="009B23A1">
      <w:pPr>
        <w:spacing w:after="0" w:line="360" w:lineRule="auto"/>
        <w:ind w:firstLine="709"/>
        <w:jc w:val="both"/>
        <w:rPr>
          <w:rFonts w:ascii="Times New Roman" w:eastAsia="Times New Roman" w:hAnsi="Times New Roman" w:cs="Times New Roman"/>
          <w:sz w:val="28"/>
          <w:szCs w:val="28"/>
          <w:lang w:val="ru-RU"/>
        </w:rPr>
      </w:pPr>
      <w:r w:rsidRPr="0020751F">
        <w:rPr>
          <w:rFonts w:ascii="Times New Roman" w:eastAsia="Times New Roman" w:hAnsi="Times New Roman" w:cs="Times New Roman"/>
          <w:sz w:val="28"/>
          <w:szCs w:val="28"/>
          <w:lang w:val="uk"/>
        </w:rPr>
        <w:t>Це дослідження відіграє значну роль, оскільки сприяє розумінню того, як використання англійських запозичень відображає глобальну взаємодію, технічний поступ і зміни в культурі та мові сучасної Японії. Тема "ґайрайґо" є центральною для аналізу сучасних мовних тенденцій і впливу західного способу життя на традиційне японське суспільство. Розгляд цього феномену дозволяє глибше усвідомити не лише мовні, а й культурні трансформації, які відбуваються в Японії під впливом зовнішніх чинників.</w:t>
      </w:r>
      <w:r w:rsidR="009B5F23">
        <w:rPr>
          <w:rFonts w:ascii="Times New Roman" w:eastAsia="Times New Roman" w:hAnsi="Times New Roman" w:cs="Times New Roman"/>
          <w:sz w:val="28"/>
          <w:szCs w:val="28"/>
          <w:lang w:val="uk"/>
        </w:rPr>
        <w:br/>
        <w:t xml:space="preserve">          </w:t>
      </w:r>
      <w:r w:rsidR="009B5F23" w:rsidRPr="00010ED3">
        <w:rPr>
          <w:rFonts w:ascii="Times New Roman" w:eastAsia="Times New Roman" w:hAnsi="Times New Roman" w:cs="Times New Roman"/>
          <w:b/>
          <w:bCs/>
          <w:sz w:val="28"/>
          <w:szCs w:val="28"/>
          <w:lang w:val="uk"/>
        </w:rPr>
        <w:t>Об'єктом дан</w:t>
      </w:r>
      <w:r w:rsidR="009B5F23" w:rsidRPr="00010ED3">
        <w:rPr>
          <w:rFonts w:ascii="Times New Roman" w:eastAsia="Times New Roman" w:hAnsi="Times New Roman" w:cs="Times New Roman"/>
          <w:b/>
          <w:bCs/>
          <w:sz w:val="28"/>
          <w:szCs w:val="28"/>
        </w:rPr>
        <w:t>ого дослідження</w:t>
      </w:r>
      <w:r w:rsidR="009B5F23">
        <w:rPr>
          <w:rFonts w:ascii="Times New Roman" w:eastAsia="Times New Roman" w:hAnsi="Times New Roman" w:cs="Times New Roman"/>
          <w:sz w:val="28"/>
          <w:szCs w:val="28"/>
        </w:rPr>
        <w:t xml:space="preserve"> </w:t>
      </w:r>
      <w:r w:rsidR="009B5F23" w:rsidRPr="009B5F23">
        <w:rPr>
          <w:rFonts w:ascii="Times New Roman" w:eastAsia="Times New Roman" w:hAnsi="Times New Roman" w:cs="Times New Roman"/>
          <w:sz w:val="28"/>
          <w:szCs w:val="28"/>
          <w:lang w:val="uk"/>
        </w:rPr>
        <w:t xml:space="preserve">постає сучасний лінгвокультурний простір Японії, що формується під впливом мовної взаємодії з іншими світами. Предмет зосереджується на запозиченій лексиці, відомій як ґайрайґо, розглядаючи її специфіку, роль та вплив на різні аспекти японського соціуму. У дослідженні застосовувався різноманітний методологічний інструментарій: теоретичні методи (аналіз, синтез, узагальнення напрацювань з лінгвістики, </w:t>
      </w:r>
      <w:r w:rsidR="009B5F23" w:rsidRPr="009B5F23">
        <w:rPr>
          <w:rFonts w:ascii="Times New Roman" w:eastAsia="Times New Roman" w:hAnsi="Times New Roman" w:cs="Times New Roman"/>
          <w:sz w:val="28"/>
          <w:szCs w:val="28"/>
          <w:lang w:val="uk"/>
        </w:rPr>
        <w:lastRenderedPageBreak/>
        <w:t>соціолінгвістики та культурології); емпіричні методи (спостереження, вивчення прикладів з медійного простору, художніх творів, рекламних кампаній, музичних композицій); і, звісно, методи лінгвістичного аналізу для впорядкування виявлених мовних феноменів. Завдяки такому комплексному підходу вдається не тільки зафіксувати, але й інтерпретувати механізми поширення та використання ґайрайґо у сучасній Японії.</w:t>
      </w:r>
      <w:r w:rsidR="00E4779D">
        <w:rPr>
          <w:rFonts w:ascii="Times New Roman" w:eastAsia="Times New Roman" w:hAnsi="Times New Roman" w:cs="Times New Roman"/>
          <w:sz w:val="28"/>
          <w:szCs w:val="28"/>
          <w:lang w:val="uk"/>
        </w:rPr>
        <w:br/>
      </w:r>
      <w:r w:rsidR="009B5F23">
        <w:rPr>
          <w:rFonts w:ascii="Times New Roman" w:eastAsia="Times New Roman" w:hAnsi="Times New Roman" w:cs="Times New Roman"/>
          <w:sz w:val="28"/>
          <w:szCs w:val="28"/>
          <w:lang w:val="uk"/>
        </w:rPr>
        <w:t xml:space="preserve">      </w:t>
      </w:r>
      <w:r w:rsidR="00E4779D" w:rsidRPr="00E4779D">
        <w:rPr>
          <w:rFonts w:ascii="Times New Roman" w:eastAsia="Times New Roman" w:hAnsi="Times New Roman" w:cs="Times New Roman"/>
          <w:sz w:val="28"/>
          <w:szCs w:val="28"/>
          <w:lang w:val="uk"/>
        </w:rPr>
        <w:t xml:space="preserve">Апробація результатів дослідження здійснювалася </w:t>
      </w:r>
      <w:r w:rsidR="00E4779D">
        <w:rPr>
          <w:rFonts w:ascii="Times New Roman" w:eastAsia="Times New Roman" w:hAnsi="Times New Roman" w:cs="Times New Roman"/>
          <w:sz w:val="28"/>
          <w:szCs w:val="28"/>
          <w:lang w:val="uk"/>
        </w:rPr>
        <w:t>на ІІІ</w:t>
      </w:r>
      <w:r w:rsidR="009B5F23">
        <w:rPr>
          <w:rFonts w:ascii="Times New Roman" w:eastAsia="Times New Roman" w:hAnsi="Times New Roman" w:cs="Times New Roman"/>
          <w:sz w:val="28"/>
          <w:szCs w:val="28"/>
          <w:lang w:val="uk"/>
        </w:rPr>
        <w:t xml:space="preserve"> </w:t>
      </w:r>
      <w:r w:rsidR="00E4779D">
        <w:rPr>
          <w:rFonts w:ascii="Times New Roman" w:eastAsia="Times New Roman" w:hAnsi="Times New Roman" w:cs="Times New Roman"/>
          <w:sz w:val="28"/>
          <w:szCs w:val="28"/>
          <w:lang w:val="uk"/>
        </w:rPr>
        <w:t>Всеукраїнському форумі</w:t>
      </w:r>
      <w:r w:rsidR="00E4779D" w:rsidRPr="00E4779D">
        <w:rPr>
          <w:rFonts w:ascii="Times New Roman" w:eastAsia="Times New Roman" w:hAnsi="Times New Roman" w:cs="Times New Roman"/>
          <w:sz w:val="28"/>
          <w:szCs w:val="28"/>
          <w:lang w:val="uk"/>
        </w:rPr>
        <w:t xml:space="preserve"> </w:t>
      </w:r>
      <w:r w:rsidR="00E4779D">
        <w:rPr>
          <w:rFonts w:ascii="Times New Roman" w:eastAsia="Times New Roman" w:hAnsi="Times New Roman" w:cs="Times New Roman"/>
          <w:sz w:val="28"/>
          <w:szCs w:val="28"/>
        </w:rPr>
        <w:t>молодих сходознавців.</w:t>
      </w:r>
      <w:r w:rsidR="009B5F23" w:rsidRPr="009B5F23">
        <w:rPr>
          <w:rFonts w:ascii="Times New Roman" w:eastAsia="Times New Roman" w:hAnsi="Times New Roman" w:cs="Times New Roman"/>
          <w:sz w:val="28"/>
          <w:szCs w:val="28"/>
          <w:lang w:val="uk"/>
        </w:rPr>
        <w:br/>
      </w:r>
      <w:r w:rsidR="009B5F23">
        <w:rPr>
          <w:rFonts w:ascii="Times New Roman" w:eastAsia="Times New Roman" w:hAnsi="Times New Roman" w:cs="Times New Roman"/>
          <w:sz w:val="28"/>
          <w:szCs w:val="28"/>
          <w:lang w:val="uk"/>
        </w:rPr>
        <w:t xml:space="preserve">      </w:t>
      </w:r>
      <w:r w:rsidR="009B5F23" w:rsidRPr="00010ED3">
        <w:rPr>
          <w:rFonts w:ascii="Times New Roman" w:eastAsia="Times New Roman" w:hAnsi="Times New Roman" w:cs="Times New Roman"/>
          <w:b/>
          <w:bCs/>
          <w:sz w:val="28"/>
          <w:szCs w:val="28"/>
          <w:lang w:val="ru-RU"/>
        </w:rPr>
        <w:t>Курсова робота структурована</w:t>
      </w:r>
      <w:r w:rsidR="009B5F23" w:rsidRPr="009B5F23">
        <w:rPr>
          <w:rFonts w:ascii="Times New Roman" w:eastAsia="Times New Roman" w:hAnsi="Times New Roman" w:cs="Times New Roman"/>
          <w:sz w:val="28"/>
          <w:szCs w:val="28"/>
          <w:lang w:val="ru-RU"/>
        </w:rPr>
        <w:t>: вступ, три основні розділи, висновки, перелік використаної літератури та додатки. У вступній частині першого розділу наводиться теоретична база поняття ґайрайґо, досліджується його виникнення та способи класифікації. Другий розділ присвячений аналізу практичних прикладів застосування ґайрайґо в різних областях культури та наукової діяльності. У третьому розділі підсумовуються результати дослідження, виокремлюються проблеми, що виникають у зв’язку з використанням запозичень, і окреслюються можливі напрями їхнього розвитку в японському лінгвістичному просторі.</w:t>
      </w:r>
    </w:p>
    <w:p w14:paraId="3486DA8B"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r w:rsidRPr="0020751F">
        <w:rPr>
          <w:rFonts w:ascii="Times New Roman" w:eastAsia="Times New Roman" w:hAnsi="Times New Roman" w:cs="Times New Roman"/>
          <w:sz w:val="28"/>
          <w:szCs w:val="28"/>
          <w:lang w:val="uk"/>
        </w:rPr>
        <w:t>Ця робота спиратиметься на роботи таких авторів, як Нанетт Ґоттліб, Лео Дж. Лавдейт і Джеймс Стенлоу, і аналізуватиме реальні приклади з японської літератури, музики, реклами тощо.</w:t>
      </w:r>
    </w:p>
    <w:p w14:paraId="347AD339"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67060B8B"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6DF5CB87"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098DF9CD"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26B4D569"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026BEFDF" w14:textId="77777777"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p>
    <w:p w14:paraId="0CE5CD91" w14:textId="77777777" w:rsidR="009B09AF" w:rsidRPr="0020751F" w:rsidRDefault="009B09AF" w:rsidP="009B23A1">
      <w:pPr>
        <w:spacing w:after="0" w:line="360" w:lineRule="auto"/>
        <w:jc w:val="both"/>
        <w:rPr>
          <w:rFonts w:ascii="Times New Roman" w:eastAsia="Times New Roman" w:hAnsi="Times New Roman" w:cs="Times New Roman"/>
          <w:sz w:val="28"/>
          <w:szCs w:val="28"/>
          <w:lang w:val="uk"/>
        </w:rPr>
      </w:pPr>
    </w:p>
    <w:p w14:paraId="670BF22A" w14:textId="38048EC0" w:rsidR="009B09AF" w:rsidRPr="0086508D" w:rsidRDefault="009B09AF" w:rsidP="009B23A1">
      <w:pPr>
        <w:pStyle w:val="1"/>
        <w:pageBreakBefore/>
        <w:jc w:val="both"/>
        <w:rPr>
          <w:rFonts w:ascii="Times New Roman" w:hAnsi="Times New Roman" w:cs="Times New Roman"/>
          <w:lang w:val="uk"/>
        </w:rPr>
      </w:pPr>
      <w:bookmarkStart w:id="3" w:name="_Toc198632659"/>
      <w:r w:rsidRPr="0086508D">
        <w:rPr>
          <w:rFonts w:ascii="Times New Roman" w:hAnsi="Times New Roman" w:cs="Times New Roman"/>
          <w:lang w:val="uk"/>
        </w:rPr>
        <w:lastRenderedPageBreak/>
        <w:t xml:space="preserve">РОЗДІЛ 1. ТЕОРЕТИЧНІ ЗАСАДИ ДОСЛІДЖЕННЯ </w:t>
      </w:r>
      <w:r w:rsidR="00D672D8" w:rsidRPr="0086508D">
        <w:rPr>
          <w:rFonts w:ascii="Times New Roman" w:hAnsi="Times New Roman" w:cs="Times New Roman"/>
          <w:lang w:val="uk"/>
        </w:rPr>
        <w:t>ҐАЙРАЙҐО</w:t>
      </w:r>
      <w:bookmarkEnd w:id="3"/>
    </w:p>
    <w:p w14:paraId="78A3DEA5" w14:textId="77777777" w:rsidR="0086508D" w:rsidRDefault="0086508D" w:rsidP="009B23A1">
      <w:pPr>
        <w:spacing w:after="0" w:line="360" w:lineRule="auto"/>
        <w:jc w:val="both"/>
        <w:rPr>
          <w:rFonts w:ascii="Times New Roman" w:eastAsia="Times New Roman" w:hAnsi="Times New Roman" w:cs="Times New Roman"/>
          <w:b/>
          <w:bCs/>
          <w:sz w:val="28"/>
          <w:szCs w:val="28"/>
          <w:lang w:val="uk"/>
        </w:rPr>
      </w:pPr>
    </w:p>
    <w:p w14:paraId="135CA36D" w14:textId="230EB822" w:rsidR="009B09AF" w:rsidRPr="003660EB" w:rsidRDefault="009B09AF" w:rsidP="009B23A1">
      <w:pPr>
        <w:pStyle w:val="2"/>
        <w:jc w:val="both"/>
        <w:rPr>
          <w:rFonts w:ascii="Times New Roman" w:hAnsi="Times New Roman" w:cs="Times New Roman"/>
          <w:szCs w:val="28"/>
          <w:lang w:val="uk"/>
        </w:rPr>
      </w:pPr>
      <w:bookmarkStart w:id="4" w:name="_Toc198632660"/>
      <w:r w:rsidRPr="003660EB">
        <w:rPr>
          <w:rFonts w:ascii="Times New Roman" w:hAnsi="Times New Roman" w:cs="Times New Roman"/>
          <w:szCs w:val="28"/>
          <w:lang w:val="uk"/>
        </w:rPr>
        <w:t>1.1. Історія запозичень у японській мові</w:t>
      </w:r>
      <w:bookmarkEnd w:id="4"/>
      <w:r w:rsidRPr="003660EB">
        <w:rPr>
          <w:rFonts w:ascii="Times New Roman" w:hAnsi="Times New Roman" w:cs="Times New Roman"/>
          <w:szCs w:val="28"/>
          <w:lang w:val="uk"/>
        </w:rPr>
        <w:t xml:space="preserve"> </w:t>
      </w:r>
      <w:r w:rsidR="00144184">
        <w:rPr>
          <w:rFonts w:ascii="Times New Roman" w:hAnsi="Times New Roman" w:cs="Times New Roman"/>
          <w:szCs w:val="28"/>
          <w:lang w:val="uk"/>
        </w:rPr>
        <w:br/>
      </w:r>
    </w:p>
    <w:p w14:paraId="63F6452B" w14:textId="6B8AA6D3" w:rsidR="009B09AF" w:rsidRPr="008E07A7" w:rsidRDefault="009B09AF" w:rsidP="009B23A1">
      <w:pPr>
        <w:spacing w:after="0" w:line="360" w:lineRule="auto"/>
        <w:ind w:firstLine="709"/>
        <w:jc w:val="both"/>
        <w:rPr>
          <w:rFonts w:ascii="Times New Roman" w:eastAsia="Times New Roman" w:hAnsi="Times New Roman" w:cs="Times New Roman"/>
          <w:sz w:val="28"/>
          <w:szCs w:val="28"/>
        </w:rPr>
      </w:pPr>
      <w:r w:rsidRPr="0020751F">
        <w:rPr>
          <w:rFonts w:ascii="Times New Roman" w:eastAsia="Times New Roman" w:hAnsi="Times New Roman" w:cs="Times New Roman"/>
          <w:sz w:val="28"/>
          <w:szCs w:val="28"/>
          <w:lang w:val="uk"/>
        </w:rPr>
        <w:t>Дослідники пишуть у своїх роботах,що китайські запозичення (так звані китайсько-японські) могли бути введені в Японію ще в першому столітті нашої ери або навіть раніше. Шибатані (2005) навів дані, які вказують на те, що згідно зі словником Genkai (1859), приблизно 60% запозичених слів мають китайське походження. Перші контакти із західними мовами відбулися в 16-17 століттях - португальці та голландці були першими європейцями, які встановили контакт з Японією. Японці почали активно взаємодіяти з англійською мовою близько двохсот років тому. Еволюція запозичених слів у японській мові має надзвичайно цікаву історію, особливо ґайрайґо – слова, запозичені з англійської мови, часто для представлення понять, яких не існує в японській культурі. Крім того, одним із факторів, який сприяв популярності англійської мови в останні роки, є вплив соціальних мереж та Інтернету, які сприяли глобальному поширенню англійських термінів і тенденцій.</w:t>
      </w:r>
    </w:p>
    <w:p w14:paraId="79C861C7" w14:textId="69CB4414" w:rsidR="009B09AF" w:rsidRPr="0020751F" w:rsidRDefault="009B09AF" w:rsidP="009B23A1">
      <w:pPr>
        <w:spacing w:after="0" w:line="360" w:lineRule="auto"/>
        <w:ind w:firstLine="709"/>
        <w:jc w:val="both"/>
        <w:rPr>
          <w:rFonts w:ascii="Times New Roman" w:eastAsia="Times New Roman" w:hAnsi="Times New Roman" w:cs="Times New Roman"/>
          <w:sz w:val="28"/>
          <w:szCs w:val="28"/>
          <w:lang w:val="uk"/>
        </w:rPr>
      </w:pPr>
      <w:r w:rsidRPr="0020751F">
        <w:rPr>
          <w:rFonts w:ascii="Times New Roman" w:eastAsia="Times New Roman" w:hAnsi="Times New Roman" w:cs="Times New Roman"/>
          <w:sz w:val="28"/>
          <w:szCs w:val="28"/>
          <w:lang w:val="uk"/>
        </w:rPr>
        <w:t>Вважається, що китайські слова (звані «кан</w:t>
      </w:r>
      <w:r w:rsidR="008E07A7" w:rsidRPr="008E07A7">
        <w:rPr>
          <w:rFonts w:ascii="Times New Roman" w:eastAsia="Times New Roman" w:hAnsi="Times New Roman" w:cs="Times New Roman"/>
          <w:sz w:val="28"/>
          <w:szCs w:val="28"/>
          <w:lang w:val="uk"/>
        </w:rPr>
        <w:t>ґ</w:t>
      </w:r>
      <w:r w:rsidRPr="0020751F">
        <w:rPr>
          <w:rFonts w:ascii="Times New Roman" w:eastAsia="Times New Roman" w:hAnsi="Times New Roman" w:cs="Times New Roman"/>
          <w:sz w:val="28"/>
          <w:szCs w:val="28"/>
          <w:lang w:val="uk"/>
        </w:rPr>
        <w:t>о») вперше було введено в Японію між 8-м і 12-м століттями нашої ери корейськими вченими, які привезли китайські книги до Японії. У той час канд</w:t>
      </w:r>
      <w:r w:rsidR="0061523F">
        <w:rPr>
          <w:rFonts w:ascii="Times New Roman" w:eastAsia="Times New Roman" w:hAnsi="Times New Roman" w:cs="Times New Roman"/>
          <w:sz w:val="28"/>
          <w:szCs w:val="28"/>
          <w:lang w:val="uk"/>
        </w:rPr>
        <w:t>ж</w:t>
      </w:r>
      <w:r w:rsidRPr="0020751F">
        <w:rPr>
          <w:rFonts w:ascii="Times New Roman" w:eastAsia="Times New Roman" w:hAnsi="Times New Roman" w:cs="Times New Roman"/>
          <w:sz w:val="28"/>
          <w:szCs w:val="28"/>
          <w:lang w:val="uk"/>
        </w:rPr>
        <w:t>і в основному використовувалися в офіційних документах і наукових роботах, наприклад у сферах науки та релігії, але поступово знайшли свій шлях до повсякденної японської мови. До кінця періоду Едо (1603-1867) вони проникли в мову і замінили діалекти.</w:t>
      </w:r>
    </w:p>
    <w:p w14:paraId="3FF9A1D6" w14:textId="2BDD080E" w:rsidR="009B09AF" w:rsidRPr="007A11A1" w:rsidRDefault="009B09AF" w:rsidP="009B23A1">
      <w:pPr>
        <w:spacing w:after="0" w:line="360" w:lineRule="auto"/>
        <w:ind w:firstLine="709"/>
        <w:jc w:val="both"/>
        <w:rPr>
          <w:rFonts w:ascii="Times New Roman" w:eastAsia="Times New Roman" w:hAnsi="Times New Roman" w:cs="Times New Roman"/>
          <w:sz w:val="28"/>
          <w:szCs w:val="28"/>
        </w:rPr>
      </w:pPr>
      <w:r w:rsidRPr="0020751F">
        <w:rPr>
          <w:rFonts w:ascii="Times New Roman" w:eastAsia="Times New Roman" w:hAnsi="Times New Roman" w:cs="Times New Roman"/>
          <w:sz w:val="28"/>
          <w:szCs w:val="28"/>
        </w:rPr>
        <w:t>Китайські ієрогліфи написані методом китайського піктографічного читання. Цікаво, що багато слів, визначених як китайські, насправді не китайського походження, і епоха Мейдзі (1867), коли новий уряд реформував державну систему та різні наукові сфери, передбачав створення нових термінів як частину модернізації. Нові терміни побудовані за допомогою канд</w:t>
      </w:r>
      <w:r w:rsidR="008E07A7">
        <w:rPr>
          <w:rFonts w:ascii="Times New Roman" w:eastAsia="Times New Roman" w:hAnsi="Times New Roman" w:cs="Times New Roman"/>
          <w:sz w:val="28"/>
          <w:szCs w:val="28"/>
        </w:rPr>
        <w:t>ж</w:t>
      </w:r>
      <w:r w:rsidRPr="0020751F">
        <w:rPr>
          <w:rFonts w:ascii="Times New Roman" w:eastAsia="Times New Roman" w:hAnsi="Times New Roman" w:cs="Times New Roman"/>
          <w:sz w:val="28"/>
          <w:szCs w:val="28"/>
        </w:rPr>
        <w:t xml:space="preserve">і, і хоча </w:t>
      </w:r>
      <w:r w:rsidRPr="0020751F">
        <w:rPr>
          <w:rFonts w:ascii="Times New Roman" w:eastAsia="Times New Roman" w:hAnsi="Times New Roman" w:cs="Times New Roman"/>
          <w:sz w:val="28"/>
          <w:szCs w:val="28"/>
        </w:rPr>
        <w:lastRenderedPageBreak/>
        <w:t xml:space="preserve">вони можуть мати японське походження, вони належать до китайського мовного шару. </w:t>
      </w:r>
      <w:r w:rsidRPr="007A11A1">
        <w:rPr>
          <w:rFonts w:ascii="Times New Roman" w:eastAsia="Times New Roman" w:hAnsi="Times New Roman" w:cs="Times New Roman"/>
          <w:sz w:val="28"/>
          <w:szCs w:val="28"/>
        </w:rPr>
        <w:t>(Shibatani, 2005).</w:t>
      </w:r>
    </w:p>
    <w:p w14:paraId="66C2582B" w14:textId="3BAD8DEC" w:rsidR="009B09AF" w:rsidRPr="00DA007C" w:rsidRDefault="009B09AF" w:rsidP="009B23A1">
      <w:pPr>
        <w:spacing w:after="0" w:line="360" w:lineRule="auto"/>
        <w:ind w:firstLine="709"/>
        <w:jc w:val="both"/>
        <w:rPr>
          <w:rFonts w:ascii="Times New Roman" w:eastAsia="Times New Roman" w:hAnsi="Times New Roman" w:cs="Times New Roman"/>
          <w:sz w:val="28"/>
          <w:szCs w:val="28"/>
        </w:rPr>
      </w:pPr>
      <w:r w:rsidRPr="0020751F">
        <w:rPr>
          <w:rFonts w:ascii="Times New Roman" w:eastAsia="Times New Roman" w:hAnsi="Times New Roman" w:cs="Times New Roman"/>
          <w:sz w:val="28"/>
          <w:szCs w:val="28"/>
        </w:rPr>
        <w:t>Китайські ієрогліфи також були представлені в Японії, оскільки вони були запозичені з китайської мови. Канд</w:t>
      </w:r>
      <w:r w:rsidR="008E07A7">
        <w:rPr>
          <w:rFonts w:ascii="Times New Roman" w:eastAsia="Times New Roman" w:hAnsi="Times New Roman" w:cs="Times New Roman"/>
          <w:sz w:val="28"/>
          <w:szCs w:val="28"/>
        </w:rPr>
        <w:t>ж</w:t>
      </w:r>
      <w:r w:rsidRPr="0020751F">
        <w:rPr>
          <w:rFonts w:ascii="Times New Roman" w:eastAsia="Times New Roman" w:hAnsi="Times New Roman" w:cs="Times New Roman"/>
          <w:sz w:val="28"/>
          <w:szCs w:val="28"/>
        </w:rPr>
        <w:t>і були введені в японський словниковий запас, але пізніше отримали японську вимову, відому як «кон-йомі». Томассон (2011:9) пояснює та порівнює адаптацію англійських запозичених слів у шведській: «Слова, запозичені з англійської мови, адаптовані до шведської граматики, наприклад, буква «а» додається в кінці дієслова. Китайська лексика адаптована відповідно до граматичних і фонетичних правил японської мови, де всі фонеми закінчуються голосними». (Shibatani, 2005).</w:t>
      </w:r>
    </w:p>
    <w:p w14:paraId="48BD6A1F" w14:textId="77777777" w:rsidR="009B09AF" w:rsidRPr="00DA007C" w:rsidRDefault="009B09AF" w:rsidP="009B23A1">
      <w:pPr>
        <w:spacing w:after="0" w:line="360" w:lineRule="auto"/>
        <w:ind w:firstLine="709"/>
        <w:jc w:val="both"/>
        <w:rPr>
          <w:rFonts w:ascii="Times New Roman" w:eastAsia="Times New Roman" w:hAnsi="Times New Roman" w:cs="Times New Roman"/>
          <w:sz w:val="28"/>
          <w:szCs w:val="28"/>
        </w:rPr>
      </w:pPr>
      <w:r w:rsidRPr="00DA007C">
        <w:rPr>
          <w:rFonts w:ascii="Times New Roman" w:eastAsia="Times New Roman" w:hAnsi="Times New Roman" w:cs="Times New Roman"/>
          <w:sz w:val="28"/>
          <w:szCs w:val="28"/>
        </w:rPr>
        <w:t>Шібатані порівнював слова канґо в японській мові з латинськими словами в англійській, стверджуючи, що слова канґо мають таку саму пропорцію і статус, як і латинські слова.</w:t>
      </w:r>
    </w:p>
    <w:p w14:paraId="259D14CF" w14:textId="0A816441" w:rsidR="009B09AF" w:rsidRPr="005E2D3C" w:rsidRDefault="005E2D3C" w:rsidP="009B23A1">
      <w:pPr>
        <w:spacing w:after="0" w:line="360" w:lineRule="auto"/>
        <w:jc w:val="both"/>
        <w:rPr>
          <w:rFonts w:ascii="Times New Roman" w:eastAsia="Times New Roman" w:hAnsi="Times New Roman" w:cs="Times New Roman"/>
          <w:i/>
          <w:iCs/>
          <w:sz w:val="28"/>
          <w:szCs w:val="28"/>
        </w:rPr>
      </w:pPr>
      <w:r w:rsidRPr="005E2D3C">
        <w:rPr>
          <w:rFonts w:ascii="Times New Roman" w:eastAsia="Times New Roman" w:hAnsi="Times New Roman" w:cs="Times New Roman"/>
          <w:i/>
          <w:iCs/>
          <w:sz w:val="28"/>
          <w:szCs w:val="28"/>
        </w:rPr>
        <w:t xml:space="preserve">Таблиця </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3384"/>
        <w:gridCol w:w="3276"/>
      </w:tblGrid>
      <w:tr w:rsidR="009B09AF" w14:paraId="7070ECF8" w14:textId="77777777" w:rsidTr="005B3C78">
        <w:trPr>
          <w:trHeight w:val="300"/>
        </w:trPr>
        <w:tc>
          <w:tcPr>
            <w:tcW w:w="2688" w:type="dxa"/>
          </w:tcPr>
          <w:p w14:paraId="1634121B" w14:textId="77777777" w:rsidR="009B09AF" w:rsidRPr="00DA007C" w:rsidRDefault="009B09AF" w:rsidP="009B23A1">
            <w:pPr>
              <w:spacing w:after="0" w:line="360" w:lineRule="auto"/>
              <w:ind w:left="21"/>
              <w:jc w:val="both"/>
              <w:rPr>
                <w:rFonts w:ascii="Times New Roman" w:hAnsi="Times New Roman" w:cs="Times New Roman"/>
                <w:sz w:val="28"/>
                <w:szCs w:val="28"/>
              </w:rPr>
            </w:pPr>
            <w:r>
              <w:rPr>
                <w:rFonts w:ascii="Times New Roman" w:hAnsi="Times New Roman" w:cs="Times New Roman"/>
                <w:sz w:val="28"/>
                <w:szCs w:val="28"/>
              </w:rPr>
              <w:t>Слова</w:t>
            </w:r>
          </w:p>
        </w:tc>
        <w:tc>
          <w:tcPr>
            <w:tcW w:w="3384" w:type="dxa"/>
          </w:tcPr>
          <w:p w14:paraId="66A76588"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Японський відповідник</w:t>
            </w:r>
          </w:p>
        </w:tc>
        <w:tc>
          <w:tcPr>
            <w:tcW w:w="3276" w:type="dxa"/>
          </w:tcPr>
          <w:p w14:paraId="3EEEF670"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DA007C">
              <w:rPr>
                <w:rFonts w:ascii="Times New Roman" w:eastAsia="Times New Roman" w:hAnsi="Times New Roman" w:cs="Times New Roman"/>
                <w:sz w:val="28"/>
                <w:szCs w:val="28"/>
              </w:rPr>
              <w:t>Китайськ</w:t>
            </w:r>
            <w:r>
              <w:rPr>
                <w:rFonts w:ascii="Times New Roman" w:eastAsia="Times New Roman" w:hAnsi="Times New Roman" w:cs="Times New Roman"/>
                <w:sz w:val="28"/>
                <w:szCs w:val="28"/>
              </w:rPr>
              <w:t>е</w:t>
            </w:r>
            <w:r w:rsidRPr="00DA007C">
              <w:rPr>
                <w:rFonts w:ascii="Times New Roman" w:eastAsia="Times New Roman" w:hAnsi="Times New Roman" w:cs="Times New Roman"/>
                <w:sz w:val="28"/>
                <w:szCs w:val="28"/>
              </w:rPr>
              <w:t xml:space="preserve"> походження</w:t>
            </w:r>
          </w:p>
        </w:tc>
      </w:tr>
      <w:tr w:rsidR="009B09AF" w14:paraId="0C76E480" w14:textId="77777777" w:rsidTr="005B3C78">
        <w:trPr>
          <w:trHeight w:val="171"/>
        </w:trPr>
        <w:tc>
          <w:tcPr>
            <w:tcW w:w="2688" w:type="dxa"/>
          </w:tcPr>
          <w:p w14:paraId="373FCE78"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DA007C">
              <w:rPr>
                <w:rFonts w:ascii="Times New Roman" w:eastAsia="Times New Roman" w:hAnsi="Times New Roman" w:cs="Times New Roman"/>
                <w:sz w:val="28"/>
                <w:szCs w:val="28"/>
              </w:rPr>
              <w:t>Книга</w:t>
            </w:r>
          </w:p>
        </w:tc>
        <w:tc>
          <w:tcPr>
            <w:tcW w:w="3384" w:type="dxa"/>
          </w:tcPr>
          <w:p w14:paraId="25E0AC7C" w14:textId="77777777" w:rsidR="009B09AF" w:rsidRPr="003928F5" w:rsidRDefault="009B09AF" w:rsidP="009B23A1">
            <w:pPr>
              <w:spacing w:after="0" w:line="360" w:lineRule="auto"/>
              <w:ind w:left="21"/>
              <w:jc w:val="both"/>
              <w:rPr>
                <w:rFonts w:ascii="MS Mincho" w:eastAsia="MS Mincho" w:hAnsi="MS Mincho" w:cs="Times New Roman"/>
                <w:sz w:val="28"/>
                <w:szCs w:val="28"/>
              </w:rPr>
            </w:pPr>
            <w:r w:rsidRPr="003928F5">
              <w:rPr>
                <w:rFonts w:ascii="MS Mincho" w:eastAsia="MS Mincho" w:hAnsi="MS Mincho" w:cs="MS Mincho" w:hint="eastAsia"/>
                <w:sz w:val="26"/>
                <w:szCs w:val="26"/>
              </w:rPr>
              <w:t>書</w:t>
            </w:r>
            <w:r w:rsidRPr="003928F5">
              <w:rPr>
                <w:rFonts w:ascii="MS Mincho" w:eastAsia="MS Mincho" w:hAnsi="MS Mincho" w:cs="Times New Roman"/>
                <w:sz w:val="28"/>
                <w:szCs w:val="28"/>
              </w:rPr>
              <w:t xml:space="preserve"> (Sho)</w:t>
            </w:r>
          </w:p>
        </w:tc>
        <w:tc>
          <w:tcPr>
            <w:tcW w:w="3276" w:type="dxa"/>
          </w:tcPr>
          <w:p w14:paraId="3745D130"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書籍</w:t>
            </w:r>
            <w:r w:rsidRPr="003928F5">
              <w:rPr>
                <w:rFonts w:ascii="Times New Roman" w:eastAsia="Times New Roman" w:hAnsi="Times New Roman" w:cs="Times New Roman" w:hint="eastAsia"/>
                <w:sz w:val="26"/>
                <w:szCs w:val="26"/>
              </w:rPr>
              <w:t xml:space="preserve"> (</w:t>
            </w:r>
            <w:r w:rsidRPr="00DA007C">
              <w:rPr>
                <w:rFonts w:ascii="Times New Roman" w:eastAsia="Times New Roman" w:hAnsi="Times New Roman" w:cs="Times New Roman" w:hint="eastAsia"/>
                <w:sz w:val="28"/>
                <w:szCs w:val="28"/>
              </w:rPr>
              <w:t>Shoseki)</w:t>
            </w:r>
          </w:p>
        </w:tc>
      </w:tr>
      <w:tr w:rsidR="009B09AF" w14:paraId="29DB7840" w14:textId="77777777" w:rsidTr="005B3C78">
        <w:trPr>
          <w:trHeight w:val="492"/>
        </w:trPr>
        <w:tc>
          <w:tcPr>
            <w:tcW w:w="2688" w:type="dxa"/>
          </w:tcPr>
          <w:p w14:paraId="4828AF9B" w14:textId="77777777" w:rsidR="009B09AF" w:rsidRPr="007A11A1" w:rsidRDefault="009B09AF" w:rsidP="009B23A1">
            <w:pPr>
              <w:spacing w:after="0" w:line="360" w:lineRule="auto"/>
              <w:ind w:left="21"/>
              <w:jc w:val="both"/>
              <w:rPr>
                <w:rFonts w:ascii="Times New Roman" w:eastAsia="Times New Roman" w:hAnsi="Times New Roman" w:cs="Times New Roman"/>
                <w:sz w:val="28"/>
                <w:szCs w:val="28"/>
              </w:rPr>
            </w:pPr>
            <w:r w:rsidRPr="00DA007C">
              <w:rPr>
                <w:rFonts w:ascii="Times New Roman" w:eastAsia="Times New Roman" w:hAnsi="Times New Roman" w:cs="Times New Roman"/>
                <w:sz w:val="28"/>
                <w:szCs w:val="28"/>
              </w:rPr>
              <w:t xml:space="preserve">Світло, </w:t>
            </w:r>
            <w:r>
              <w:rPr>
                <w:rFonts w:ascii="Times New Roman" w:eastAsia="Times New Roman" w:hAnsi="Times New Roman" w:cs="Times New Roman"/>
                <w:sz w:val="28"/>
                <w:szCs w:val="28"/>
              </w:rPr>
              <w:t>о</w:t>
            </w:r>
            <w:r w:rsidRPr="00DA007C">
              <w:rPr>
                <w:rFonts w:ascii="Times New Roman" w:eastAsia="Times New Roman" w:hAnsi="Times New Roman" w:cs="Times New Roman"/>
                <w:sz w:val="28"/>
                <w:szCs w:val="28"/>
              </w:rPr>
              <w:t>світлення</w:t>
            </w:r>
          </w:p>
        </w:tc>
        <w:tc>
          <w:tcPr>
            <w:tcW w:w="3384" w:type="dxa"/>
          </w:tcPr>
          <w:p w14:paraId="5BE5B47C"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光</w:t>
            </w:r>
            <w:r w:rsidRPr="003928F5">
              <w:rPr>
                <w:rFonts w:ascii="MS Mincho" w:eastAsia="MS Mincho" w:hAnsi="MS Mincho" w:cs="Times New Roman"/>
                <w:sz w:val="26"/>
                <w:szCs w:val="26"/>
              </w:rPr>
              <w:t xml:space="preserve"> </w:t>
            </w:r>
            <w:r w:rsidRPr="00DA007C">
              <w:rPr>
                <w:rFonts w:ascii="Times New Roman" w:eastAsia="Times New Roman" w:hAnsi="Times New Roman" w:cs="Times New Roman"/>
                <w:sz w:val="28"/>
                <w:szCs w:val="28"/>
              </w:rPr>
              <w:t>(Hikari)</w:t>
            </w:r>
          </w:p>
        </w:tc>
        <w:tc>
          <w:tcPr>
            <w:tcW w:w="3276" w:type="dxa"/>
          </w:tcPr>
          <w:p w14:paraId="1649D776"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照明</w:t>
            </w:r>
            <w:r w:rsidRPr="00DA007C">
              <w:rPr>
                <w:rFonts w:ascii="Times New Roman" w:eastAsia="Times New Roman" w:hAnsi="Times New Roman" w:cs="Times New Roman" w:hint="eastAsia"/>
                <w:sz w:val="28"/>
                <w:szCs w:val="28"/>
              </w:rPr>
              <w:t xml:space="preserve"> (Sh</w:t>
            </w:r>
            <w:r w:rsidRPr="00DA007C">
              <w:rPr>
                <w:rFonts w:ascii="Times New Roman" w:eastAsia="Times New Roman" w:hAnsi="Times New Roman" w:cs="Times New Roman"/>
                <w:sz w:val="28"/>
                <w:szCs w:val="28"/>
              </w:rPr>
              <w:t>ō</w:t>
            </w:r>
            <w:r w:rsidRPr="00DA007C">
              <w:rPr>
                <w:rFonts w:ascii="Times New Roman" w:eastAsia="Times New Roman" w:hAnsi="Times New Roman" w:cs="Times New Roman" w:hint="eastAsia"/>
                <w:sz w:val="28"/>
                <w:szCs w:val="28"/>
              </w:rPr>
              <w:t>mei)</w:t>
            </w:r>
          </w:p>
        </w:tc>
      </w:tr>
      <w:tr w:rsidR="009B09AF" w14:paraId="703AD672" w14:textId="77777777" w:rsidTr="005B3C78">
        <w:trPr>
          <w:trHeight w:val="462"/>
        </w:trPr>
        <w:tc>
          <w:tcPr>
            <w:tcW w:w="2688" w:type="dxa"/>
          </w:tcPr>
          <w:p w14:paraId="63A0F36F" w14:textId="77777777" w:rsidR="009B09AF" w:rsidRPr="007A11A1" w:rsidRDefault="009B09AF" w:rsidP="009B23A1">
            <w:pPr>
              <w:spacing w:after="0" w:line="360" w:lineRule="auto"/>
              <w:ind w:left="21"/>
              <w:jc w:val="both"/>
              <w:rPr>
                <w:rFonts w:ascii="Times New Roman" w:eastAsia="Times New Roman" w:hAnsi="Times New Roman" w:cs="Times New Roman"/>
                <w:sz w:val="28"/>
                <w:szCs w:val="28"/>
              </w:rPr>
            </w:pPr>
            <w:r w:rsidRPr="00DA007C">
              <w:rPr>
                <w:rFonts w:ascii="Times New Roman" w:eastAsia="Times New Roman" w:hAnsi="Times New Roman" w:cs="Times New Roman"/>
                <w:sz w:val="28"/>
                <w:szCs w:val="28"/>
              </w:rPr>
              <w:t>Ворота</w:t>
            </w:r>
            <w:r>
              <w:rPr>
                <w:rFonts w:ascii="Times New Roman" w:eastAsia="Times New Roman" w:hAnsi="Times New Roman" w:cs="Times New Roman"/>
                <w:sz w:val="28"/>
                <w:szCs w:val="28"/>
              </w:rPr>
              <w:t>,брама</w:t>
            </w:r>
          </w:p>
        </w:tc>
        <w:tc>
          <w:tcPr>
            <w:tcW w:w="3384" w:type="dxa"/>
          </w:tcPr>
          <w:p w14:paraId="30A7CE67"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門</w:t>
            </w:r>
            <w:r w:rsidRPr="003928F5">
              <w:rPr>
                <w:rFonts w:ascii="Times New Roman" w:eastAsia="Times New Roman" w:hAnsi="Times New Roman" w:cs="Times New Roman"/>
                <w:sz w:val="26"/>
                <w:szCs w:val="26"/>
              </w:rPr>
              <w:t xml:space="preserve"> </w:t>
            </w:r>
            <w:r w:rsidRPr="00DA007C">
              <w:rPr>
                <w:rFonts w:ascii="Times New Roman" w:eastAsia="Times New Roman" w:hAnsi="Times New Roman" w:cs="Times New Roman"/>
                <w:sz w:val="28"/>
                <w:szCs w:val="28"/>
              </w:rPr>
              <w:t>(Mon)</w:t>
            </w:r>
          </w:p>
        </w:tc>
        <w:tc>
          <w:tcPr>
            <w:tcW w:w="3276" w:type="dxa"/>
          </w:tcPr>
          <w:p w14:paraId="30A62088"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門戸</w:t>
            </w:r>
            <w:r w:rsidRPr="003928F5">
              <w:rPr>
                <w:rFonts w:ascii="MS Mincho" w:eastAsia="MS Mincho" w:hAnsi="MS Mincho" w:cs="Times New Roman" w:hint="eastAsia"/>
                <w:sz w:val="28"/>
                <w:szCs w:val="28"/>
              </w:rPr>
              <w:t xml:space="preserve"> </w:t>
            </w:r>
            <w:r w:rsidRPr="00DA007C">
              <w:rPr>
                <w:rFonts w:ascii="Times New Roman" w:eastAsia="Times New Roman" w:hAnsi="Times New Roman" w:cs="Times New Roman" w:hint="eastAsia"/>
                <w:sz w:val="28"/>
                <w:szCs w:val="28"/>
              </w:rPr>
              <w:t>(Mondo)</w:t>
            </w:r>
          </w:p>
        </w:tc>
      </w:tr>
      <w:tr w:rsidR="009B09AF" w14:paraId="124EA24D" w14:textId="77777777" w:rsidTr="005B3C78">
        <w:trPr>
          <w:trHeight w:val="492"/>
        </w:trPr>
        <w:tc>
          <w:tcPr>
            <w:tcW w:w="2688" w:type="dxa"/>
          </w:tcPr>
          <w:p w14:paraId="1C41D9D7" w14:textId="77777777" w:rsidR="009B09AF" w:rsidRDefault="009B09AF" w:rsidP="009B23A1">
            <w:pPr>
              <w:spacing w:after="0" w:line="360" w:lineRule="auto"/>
              <w:ind w:left="21"/>
              <w:jc w:val="both"/>
              <w:rPr>
                <w:rFonts w:ascii="Times New Roman" w:eastAsia="Times New Roman" w:hAnsi="Times New Roman" w:cs="Times New Roman"/>
                <w:sz w:val="28"/>
                <w:szCs w:val="28"/>
                <w:lang w:val="uk"/>
              </w:rPr>
            </w:pPr>
            <w:r w:rsidRPr="00DA007C">
              <w:rPr>
                <w:rFonts w:ascii="Times New Roman" w:eastAsia="Times New Roman" w:hAnsi="Times New Roman" w:cs="Times New Roman"/>
                <w:sz w:val="28"/>
                <w:szCs w:val="28"/>
                <w:lang w:val="uk"/>
              </w:rPr>
              <w:t>Золото</w:t>
            </w:r>
          </w:p>
        </w:tc>
        <w:tc>
          <w:tcPr>
            <w:tcW w:w="3384" w:type="dxa"/>
          </w:tcPr>
          <w:p w14:paraId="254EBB7D"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金</w:t>
            </w:r>
            <w:r w:rsidRPr="00DA007C">
              <w:rPr>
                <w:rFonts w:ascii="Times New Roman" w:eastAsia="Times New Roman" w:hAnsi="Times New Roman" w:cs="Times New Roman" w:hint="eastAsia"/>
                <w:sz w:val="28"/>
                <w:szCs w:val="28"/>
              </w:rPr>
              <w:t xml:space="preserve"> (Kin)</w:t>
            </w:r>
          </w:p>
        </w:tc>
        <w:tc>
          <w:tcPr>
            <w:tcW w:w="3276" w:type="dxa"/>
          </w:tcPr>
          <w:p w14:paraId="587B6E98"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黄金</w:t>
            </w:r>
            <w:r w:rsidRPr="003928F5">
              <w:rPr>
                <w:rFonts w:ascii="Times New Roman" w:eastAsia="Times New Roman" w:hAnsi="Times New Roman" w:cs="Times New Roman" w:hint="eastAsia"/>
                <w:sz w:val="26"/>
                <w:szCs w:val="26"/>
              </w:rPr>
              <w:t xml:space="preserve"> </w:t>
            </w:r>
            <w:r w:rsidRPr="00DA007C">
              <w:rPr>
                <w:rFonts w:ascii="Times New Roman" w:eastAsia="Times New Roman" w:hAnsi="Times New Roman" w:cs="Times New Roman" w:hint="eastAsia"/>
                <w:sz w:val="28"/>
                <w:szCs w:val="28"/>
              </w:rPr>
              <w:t>(</w:t>
            </w:r>
            <w:r w:rsidRPr="00DA007C">
              <w:rPr>
                <w:rFonts w:ascii="Times New Roman" w:eastAsia="Times New Roman" w:hAnsi="Times New Roman" w:cs="Times New Roman"/>
                <w:sz w:val="28"/>
                <w:szCs w:val="28"/>
              </w:rPr>
              <w:t>Ō</w:t>
            </w:r>
            <w:r w:rsidRPr="00DA007C">
              <w:rPr>
                <w:rFonts w:ascii="Times New Roman" w:eastAsia="Times New Roman" w:hAnsi="Times New Roman" w:cs="Times New Roman" w:hint="eastAsia"/>
                <w:sz w:val="28"/>
                <w:szCs w:val="28"/>
              </w:rPr>
              <w:t>gon)</w:t>
            </w:r>
          </w:p>
        </w:tc>
      </w:tr>
      <w:tr w:rsidR="009B09AF" w14:paraId="64E5BC29" w14:textId="77777777" w:rsidTr="005B3C78">
        <w:trPr>
          <w:trHeight w:val="450"/>
        </w:trPr>
        <w:tc>
          <w:tcPr>
            <w:tcW w:w="2688" w:type="dxa"/>
          </w:tcPr>
          <w:p w14:paraId="6DB518B8" w14:textId="77777777" w:rsidR="009B09AF" w:rsidRDefault="009B09AF" w:rsidP="009B23A1">
            <w:pPr>
              <w:spacing w:after="0" w:line="360" w:lineRule="auto"/>
              <w:ind w:left="21"/>
              <w:jc w:val="both"/>
              <w:rPr>
                <w:rFonts w:ascii="Times New Roman" w:eastAsia="Times New Roman" w:hAnsi="Times New Roman" w:cs="Times New Roman"/>
                <w:sz w:val="28"/>
                <w:szCs w:val="28"/>
                <w:lang w:val="uk"/>
              </w:rPr>
            </w:pPr>
            <w:r w:rsidRPr="00DA007C">
              <w:rPr>
                <w:rFonts w:ascii="Times New Roman" w:eastAsia="Times New Roman" w:hAnsi="Times New Roman" w:cs="Times New Roman"/>
                <w:sz w:val="28"/>
                <w:szCs w:val="28"/>
                <w:lang w:val="uk"/>
              </w:rPr>
              <w:t>Чай</w:t>
            </w:r>
          </w:p>
        </w:tc>
        <w:tc>
          <w:tcPr>
            <w:tcW w:w="3384" w:type="dxa"/>
          </w:tcPr>
          <w:p w14:paraId="57824640"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茶</w:t>
            </w:r>
            <w:r w:rsidRPr="00DA007C">
              <w:rPr>
                <w:rFonts w:ascii="Times New Roman" w:eastAsia="Times New Roman" w:hAnsi="Times New Roman" w:cs="Times New Roman" w:hint="eastAsia"/>
                <w:sz w:val="28"/>
                <w:szCs w:val="28"/>
              </w:rPr>
              <w:t xml:space="preserve"> (Cha)</w:t>
            </w:r>
          </w:p>
        </w:tc>
        <w:tc>
          <w:tcPr>
            <w:tcW w:w="3276" w:type="dxa"/>
          </w:tcPr>
          <w:p w14:paraId="3BCDE562"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お茶</w:t>
            </w:r>
            <w:r w:rsidRPr="003928F5">
              <w:rPr>
                <w:rFonts w:ascii="MS Mincho" w:eastAsia="MS Mincho" w:hAnsi="MS Mincho" w:cs="Times New Roman" w:hint="eastAsia"/>
                <w:sz w:val="26"/>
                <w:szCs w:val="26"/>
              </w:rPr>
              <w:t xml:space="preserve"> (</w:t>
            </w:r>
            <w:r w:rsidRPr="00DA007C">
              <w:rPr>
                <w:rFonts w:ascii="Times New Roman" w:eastAsia="Times New Roman" w:hAnsi="Times New Roman" w:cs="Times New Roman" w:hint="eastAsia"/>
                <w:sz w:val="28"/>
                <w:szCs w:val="28"/>
              </w:rPr>
              <w:t>Ocha)</w:t>
            </w:r>
          </w:p>
        </w:tc>
      </w:tr>
      <w:tr w:rsidR="009B09AF" w14:paraId="24F85571" w14:textId="77777777" w:rsidTr="005B3C78">
        <w:trPr>
          <w:trHeight w:val="480"/>
        </w:trPr>
        <w:tc>
          <w:tcPr>
            <w:tcW w:w="2688" w:type="dxa"/>
          </w:tcPr>
          <w:p w14:paraId="5C706FBF" w14:textId="77777777" w:rsidR="009B09AF" w:rsidRDefault="009B09AF" w:rsidP="009B23A1">
            <w:pPr>
              <w:spacing w:after="0" w:line="360" w:lineRule="auto"/>
              <w:ind w:left="21"/>
              <w:jc w:val="both"/>
              <w:rPr>
                <w:rFonts w:ascii="Times New Roman" w:eastAsia="Times New Roman" w:hAnsi="Times New Roman" w:cs="Times New Roman"/>
                <w:sz w:val="28"/>
                <w:szCs w:val="28"/>
                <w:lang w:val="uk"/>
              </w:rPr>
            </w:pPr>
            <w:r w:rsidRPr="00E44701">
              <w:rPr>
                <w:rFonts w:ascii="Times New Roman" w:eastAsia="Times New Roman" w:hAnsi="Times New Roman" w:cs="Times New Roman"/>
                <w:sz w:val="28"/>
                <w:szCs w:val="28"/>
              </w:rPr>
              <w:t>Ринок</w:t>
            </w:r>
          </w:p>
        </w:tc>
        <w:tc>
          <w:tcPr>
            <w:tcW w:w="3384" w:type="dxa"/>
          </w:tcPr>
          <w:p w14:paraId="607BE015"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市場</w:t>
            </w:r>
            <w:r w:rsidRPr="00E44701">
              <w:rPr>
                <w:rFonts w:ascii="Times New Roman" w:eastAsia="Times New Roman" w:hAnsi="Times New Roman" w:cs="Times New Roman" w:hint="eastAsia"/>
                <w:sz w:val="28"/>
                <w:szCs w:val="28"/>
              </w:rPr>
              <w:t xml:space="preserve"> (Ichiba)</w:t>
            </w:r>
          </w:p>
        </w:tc>
        <w:tc>
          <w:tcPr>
            <w:tcW w:w="3276" w:type="dxa"/>
          </w:tcPr>
          <w:p w14:paraId="0B505C79"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商場</w:t>
            </w:r>
            <w:r w:rsidRPr="00E44701">
              <w:rPr>
                <w:rFonts w:ascii="Times New Roman" w:eastAsia="Times New Roman" w:hAnsi="Times New Roman" w:cs="Times New Roman" w:hint="eastAsia"/>
                <w:sz w:val="28"/>
                <w:szCs w:val="28"/>
              </w:rPr>
              <w:t xml:space="preserve"> (Sh</w:t>
            </w:r>
            <w:r w:rsidRPr="00E44701">
              <w:rPr>
                <w:rFonts w:ascii="Times New Roman" w:eastAsia="Times New Roman" w:hAnsi="Times New Roman" w:cs="Times New Roman"/>
                <w:sz w:val="28"/>
                <w:szCs w:val="28"/>
              </w:rPr>
              <w:t>ō</w:t>
            </w:r>
            <w:r w:rsidRPr="00E44701">
              <w:rPr>
                <w:rFonts w:ascii="Times New Roman" w:eastAsia="Times New Roman" w:hAnsi="Times New Roman" w:cs="Times New Roman" w:hint="eastAsia"/>
                <w:sz w:val="28"/>
                <w:szCs w:val="28"/>
              </w:rPr>
              <w:t>j</w:t>
            </w:r>
            <w:r w:rsidRPr="00E44701">
              <w:rPr>
                <w:rFonts w:ascii="Times New Roman" w:eastAsia="Times New Roman" w:hAnsi="Times New Roman" w:cs="Times New Roman"/>
                <w:sz w:val="28"/>
                <w:szCs w:val="28"/>
              </w:rPr>
              <w:t>ō</w:t>
            </w:r>
            <w:r w:rsidRPr="00E44701">
              <w:rPr>
                <w:rFonts w:ascii="Times New Roman" w:eastAsia="Times New Roman" w:hAnsi="Times New Roman" w:cs="Times New Roman" w:hint="eastAsia"/>
                <w:sz w:val="28"/>
                <w:szCs w:val="28"/>
              </w:rPr>
              <w:t>)</w:t>
            </w:r>
          </w:p>
        </w:tc>
      </w:tr>
      <w:tr w:rsidR="009B09AF" w14:paraId="687602D7" w14:textId="77777777" w:rsidTr="005B3C78">
        <w:trPr>
          <w:trHeight w:val="325"/>
        </w:trPr>
        <w:tc>
          <w:tcPr>
            <w:tcW w:w="2688" w:type="dxa"/>
          </w:tcPr>
          <w:p w14:paraId="65F28E77" w14:textId="77777777" w:rsidR="009B09AF" w:rsidRDefault="009B09AF" w:rsidP="009B23A1">
            <w:pPr>
              <w:spacing w:after="0" w:line="360" w:lineRule="auto"/>
              <w:ind w:left="21"/>
              <w:jc w:val="both"/>
              <w:rPr>
                <w:rFonts w:ascii="Times New Roman" w:eastAsia="Times New Roman" w:hAnsi="Times New Roman" w:cs="Times New Roman"/>
                <w:sz w:val="28"/>
                <w:szCs w:val="28"/>
                <w:lang w:val="uk"/>
              </w:rPr>
            </w:pPr>
            <w:r>
              <w:rPr>
                <w:rFonts w:ascii="Times New Roman" w:eastAsia="Times New Roman" w:hAnsi="Times New Roman" w:cs="Times New Roman"/>
                <w:sz w:val="28"/>
                <w:szCs w:val="28"/>
                <w:lang w:val="uk"/>
              </w:rPr>
              <w:t>Ліки</w:t>
            </w:r>
          </w:p>
        </w:tc>
        <w:tc>
          <w:tcPr>
            <w:tcW w:w="3384" w:type="dxa"/>
          </w:tcPr>
          <w:p w14:paraId="255050D6"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医薬</w:t>
            </w:r>
            <w:r w:rsidRPr="00E44701">
              <w:rPr>
                <w:rFonts w:ascii="Times New Roman" w:eastAsia="Times New Roman" w:hAnsi="Times New Roman" w:cs="Times New Roman" w:hint="eastAsia"/>
                <w:sz w:val="28"/>
                <w:szCs w:val="28"/>
              </w:rPr>
              <w:t xml:space="preserve"> (I'yaku)</w:t>
            </w:r>
          </w:p>
        </w:tc>
        <w:tc>
          <w:tcPr>
            <w:tcW w:w="3276" w:type="dxa"/>
          </w:tcPr>
          <w:p w14:paraId="1539E0E9"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薬</w:t>
            </w:r>
            <w:r w:rsidRPr="00E44701">
              <w:rPr>
                <w:rFonts w:ascii="Times New Roman" w:eastAsia="Times New Roman" w:hAnsi="Times New Roman" w:cs="Times New Roman" w:hint="eastAsia"/>
                <w:sz w:val="28"/>
                <w:szCs w:val="28"/>
              </w:rPr>
              <w:t xml:space="preserve"> (Kusuri)</w:t>
            </w:r>
          </w:p>
        </w:tc>
      </w:tr>
      <w:tr w:rsidR="009B09AF" w14:paraId="3EDC3F41" w14:textId="77777777" w:rsidTr="005B3C78">
        <w:trPr>
          <w:trHeight w:val="516"/>
        </w:trPr>
        <w:tc>
          <w:tcPr>
            <w:tcW w:w="2688" w:type="dxa"/>
          </w:tcPr>
          <w:p w14:paraId="1257D4CA" w14:textId="77777777" w:rsidR="009B09AF" w:rsidRDefault="009B09AF" w:rsidP="009B23A1">
            <w:pPr>
              <w:spacing w:after="0" w:line="360" w:lineRule="auto"/>
              <w:ind w:left="21"/>
              <w:jc w:val="both"/>
              <w:rPr>
                <w:rFonts w:ascii="Times New Roman" w:eastAsia="Times New Roman" w:hAnsi="Times New Roman" w:cs="Times New Roman"/>
                <w:sz w:val="28"/>
                <w:szCs w:val="28"/>
                <w:lang w:val="uk"/>
              </w:rPr>
            </w:pPr>
            <w:r w:rsidRPr="00E44701">
              <w:rPr>
                <w:rFonts w:ascii="Times New Roman" w:eastAsia="Times New Roman" w:hAnsi="Times New Roman" w:cs="Times New Roman"/>
                <w:sz w:val="28"/>
                <w:szCs w:val="28"/>
                <w:lang w:val="uk"/>
              </w:rPr>
              <w:t>Храм</w:t>
            </w:r>
          </w:p>
        </w:tc>
        <w:tc>
          <w:tcPr>
            <w:tcW w:w="3384" w:type="dxa"/>
          </w:tcPr>
          <w:p w14:paraId="4E8B0553"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寺</w:t>
            </w:r>
            <w:r w:rsidRPr="00E44701">
              <w:rPr>
                <w:rFonts w:ascii="Times New Roman" w:eastAsia="Times New Roman" w:hAnsi="Times New Roman" w:cs="Times New Roman" w:hint="eastAsia"/>
                <w:sz w:val="28"/>
                <w:szCs w:val="28"/>
              </w:rPr>
              <w:t xml:space="preserve"> (Tera)</w:t>
            </w:r>
          </w:p>
        </w:tc>
        <w:tc>
          <w:tcPr>
            <w:tcW w:w="3276" w:type="dxa"/>
          </w:tcPr>
          <w:p w14:paraId="465826FB" w14:textId="77777777" w:rsidR="009B09AF" w:rsidRDefault="009B09AF" w:rsidP="009B23A1">
            <w:pPr>
              <w:spacing w:after="0" w:line="360" w:lineRule="auto"/>
              <w:ind w:left="21"/>
              <w:jc w:val="both"/>
              <w:rPr>
                <w:rFonts w:ascii="Times New Roman" w:eastAsia="Times New Roman" w:hAnsi="Times New Roman" w:cs="Times New Roman"/>
                <w:sz w:val="28"/>
                <w:szCs w:val="28"/>
              </w:rPr>
            </w:pPr>
            <w:r w:rsidRPr="003928F5">
              <w:rPr>
                <w:rFonts w:ascii="MS Mincho" w:eastAsia="MS Mincho" w:hAnsi="MS Mincho" w:cs="MS Mincho" w:hint="eastAsia"/>
                <w:sz w:val="26"/>
                <w:szCs w:val="26"/>
              </w:rPr>
              <w:t>仏閣</w:t>
            </w:r>
            <w:r w:rsidRPr="00E44701">
              <w:rPr>
                <w:rFonts w:ascii="Times New Roman" w:eastAsia="Times New Roman" w:hAnsi="Times New Roman" w:cs="Times New Roman" w:hint="eastAsia"/>
                <w:sz w:val="28"/>
                <w:szCs w:val="28"/>
              </w:rPr>
              <w:t xml:space="preserve"> (Bukkaku)</w:t>
            </w:r>
          </w:p>
        </w:tc>
      </w:tr>
    </w:tbl>
    <w:p w14:paraId="227372D0" w14:textId="77777777" w:rsidR="009B09AF" w:rsidRDefault="009B09AF" w:rsidP="009B23A1">
      <w:pPr>
        <w:jc w:val="both"/>
        <w:rPr>
          <w:rFonts w:ascii="Times New Roman" w:hAnsi="Times New Roman" w:cs="Times New Roman"/>
          <w:sz w:val="28"/>
          <w:szCs w:val="28"/>
          <w:lang w:val="uk"/>
        </w:rPr>
      </w:pPr>
    </w:p>
    <w:p w14:paraId="42085301" w14:textId="2E70C662" w:rsidR="009B09AF" w:rsidRDefault="009B09AF" w:rsidP="009B23A1">
      <w:pPr>
        <w:spacing w:line="360" w:lineRule="auto"/>
        <w:ind w:firstLine="709"/>
        <w:jc w:val="both"/>
        <w:rPr>
          <w:rFonts w:ascii="Times New Roman" w:hAnsi="Times New Roman" w:cs="Times New Roman"/>
          <w:sz w:val="28"/>
          <w:szCs w:val="28"/>
          <w:lang w:val="uk"/>
        </w:rPr>
      </w:pPr>
      <w:r w:rsidRPr="002D689E">
        <w:rPr>
          <w:rFonts w:ascii="Times New Roman" w:hAnsi="Times New Roman" w:cs="Times New Roman"/>
          <w:sz w:val="28"/>
          <w:szCs w:val="28"/>
          <w:lang w:val="uk"/>
        </w:rPr>
        <w:lastRenderedPageBreak/>
        <w:t xml:space="preserve">Як уже зазначалося, китайські слова </w:t>
      </w:r>
      <w:r w:rsidR="008E07A7">
        <w:rPr>
          <w:rFonts w:ascii="Times New Roman" w:hAnsi="Times New Roman" w:cs="Times New Roman"/>
          <w:sz w:val="28"/>
          <w:szCs w:val="28"/>
          <w:lang w:val="uk"/>
        </w:rPr>
        <w:t xml:space="preserve">зустрічаються дуже часто у </w:t>
      </w:r>
      <w:r w:rsidRPr="002D689E">
        <w:rPr>
          <w:rFonts w:ascii="Times New Roman" w:hAnsi="Times New Roman" w:cs="Times New Roman"/>
          <w:sz w:val="28"/>
          <w:szCs w:val="28"/>
          <w:lang w:val="uk"/>
        </w:rPr>
        <w:t>побутов</w:t>
      </w:r>
      <w:r w:rsidR="008E07A7">
        <w:rPr>
          <w:rFonts w:ascii="Times New Roman" w:hAnsi="Times New Roman" w:cs="Times New Roman"/>
          <w:sz w:val="28"/>
          <w:szCs w:val="28"/>
          <w:lang w:val="uk"/>
        </w:rPr>
        <w:t>ій</w:t>
      </w:r>
      <w:r w:rsidRPr="002D689E">
        <w:rPr>
          <w:rFonts w:ascii="Times New Roman" w:hAnsi="Times New Roman" w:cs="Times New Roman"/>
          <w:sz w:val="28"/>
          <w:szCs w:val="28"/>
          <w:lang w:val="uk"/>
        </w:rPr>
        <w:t xml:space="preserve"> японськ</w:t>
      </w:r>
      <w:r w:rsidR="008E07A7">
        <w:rPr>
          <w:rFonts w:ascii="Times New Roman" w:hAnsi="Times New Roman" w:cs="Times New Roman"/>
          <w:sz w:val="28"/>
          <w:szCs w:val="28"/>
          <w:lang w:val="uk"/>
        </w:rPr>
        <w:t>ій</w:t>
      </w:r>
      <w:r w:rsidRPr="002D689E">
        <w:rPr>
          <w:rFonts w:ascii="Times New Roman" w:hAnsi="Times New Roman" w:cs="Times New Roman"/>
          <w:sz w:val="28"/>
          <w:szCs w:val="28"/>
          <w:lang w:val="uk"/>
        </w:rPr>
        <w:t>, домінуючи</w:t>
      </w:r>
      <w:r w:rsidR="008E07A7">
        <w:rPr>
          <w:rFonts w:ascii="Times New Roman" w:hAnsi="Times New Roman" w:cs="Times New Roman"/>
          <w:sz w:val="28"/>
          <w:szCs w:val="28"/>
          <w:lang w:val="uk"/>
        </w:rPr>
        <w:t xml:space="preserve"> уже</w:t>
      </w:r>
      <w:r w:rsidRPr="002D689E">
        <w:rPr>
          <w:rFonts w:ascii="Times New Roman" w:hAnsi="Times New Roman" w:cs="Times New Roman"/>
          <w:sz w:val="28"/>
          <w:szCs w:val="28"/>
          <w:lang w:val="uk"/>
        </w:rPr>
        <w:t xml:space="preserve"> понад тисячоліття.</w:t>
      </w:r>
      <w:r w:rsidRPr="002D689E">
        <w:t xml:space="preserve"> </w:t>
      </w:r>
      <w:r w:rsidRPr="002D689E">
        <w:rPr>
          <w:rFonts w:ascii="Times New Roman" w:hAnsi="Times New Roman" w:cs="Times New Roman"/>
          <w:sz w:val="28"/>
          <w:szCs w:val="28"/>
          <w:lang w:val="uk"/>
        </w:rPr>
        <w:t>(Daulton, 2009)</w:t>
      </w:r>
    </w:p>
    <w:p w14:paraId="474D4B2F" w14:textId="06BABB49" w:rsidR="009B09AF" w:rsidRDefault="009B09AF" w:rsidP="009B23A1">
      <w:pPr>
        <w:spacing w:line="360" w:lineRule="auto"/>
        <w:ind w:firstLine="709"/>
        <w:jc w:val="both"/>
        <w:rPr>
          <w:rFonts w:ascii="Times New Roman" w:hAnsi="Times New Roman" w:cs="Times New Roman"/>
          <w:sz w:val="28"/>
          <w:szCs w:val="28"/>
          <w:lang w:val="uk"/>
        </w:rPr>
      </w:pPr>
      <w:r w:rsidRPr="002D689E">
        <w:rPr>
          <w:rFonts w:ascii="Times New Roman" w:hAnsi="Times New Roman" w:cs="Times New Roman"/>
          <w:sz w:val="28"/>
          <w:szCs w:val="28"/>
          <w:lang w:val="uk"/>
        </w:rPr>
        <w:t xml:space="preserve"> Пізніше, у XVI-XVII століттях, під час взаємодії з Португалією та Нідерландами, японська мова збагатилася новими словами, переважно </w:t>
      </w:r>
      <w:r w:rsidR="008E07A7">
        <w:rPr>
          <w:rFonts w:ascii="Times New Roman" w:hAnsi="Times New Roman" w:cs="Times New Roman"/>
          <w:sz w:val="28"/>
          <w:szCs w:val="28"/>
          <w:lang w:val="uk"/>
        </w:rPr>
        <w:t xml:space="preserve">через </w:t>
      </w:r>
      <w:r w:rsidRPr="002D689E">
        <w:rPr>
          <w:rFonts w:ascii="Times New Roman" w:hAnsi="Times New Roman" w:cs="Times New Roman"/>
          <w:sz w:val="28"/>
          <w:szCs w:val="28"/>
          <w:lang w:val="uk"/>
        </w:rPr>
        <w:t>судноплавств</w:t>
      </w:r>
      <w:r w:rsidR="008E07A7">
        <w:rPr>
          <w:rFonts w:ascii="Times New Roman" w:hAnsi="Times New Roman" w:cs="Times New Roman"/>
          <w:sz w:val="28"/>
          <w:szCs w:val="28"/>
          <w:lang w:val="uk"/>
        </w:rPr>
        <w:t>о</w:t>
      </w:r>
      <w:r w:rsidRPr="002D689E">
        <w:rPr>
          <w:rFonts w:ascii="Times New Roman" w:hAnsi="Times New Roman" w:cs="Times New Roman"/>
          <w:sz w:val="28"/>
          <w:szCs w:val="28"/>
          <w:lang w:val="uk"/>
        </w:rPr>
        <w:t xml:space="preserve"> та торгівл</w:t>
      </w:r>
      <w:r w:rsidR="008E07A7">
        <w:rPr>
          <w:rFonts w:ascii="Times New Roman" w:hAnsi="Times New Roman" w:cs="Times New Roman"/>
          <w:sz w:val="28"/>
          <w:szCs w:val="28"/>
          <w:lang w:val="uk"/>
        </w:rPr>
        <w:t>ю</w:t>
      </w:r>
      <w:r w:rsidRPr="002D689E">
        <w:rPr>
          <w:rFonts w:ascii="Times New Roman" w:hAnsi="Times New Roman" w:cs="Times New Roman"/>
          <w:sz w:val="28"/>
          <w:szCs w:val="28"/>
          <w:lang w:val="uk"/>
        </w:rPr>
        <w:t xml:space="preserve">. Але найбільший приплив </w:t>
      </w:r>
      <w:r w:rsidR="00D672D8">
        <w:rPr>
          <w:rFonts w:ascii="Times New Roman" w:hAnsi="Times New Roman" w:cs="Times New Roman"/>
          <w:sz w:val="28"/>
          <w:szCs w:val="28"/>
          <w:lang w:val="uk"/>
        </w:rPr>
        <w:t>ґайрайґо</w:t>
      </w:r>
      <w:r w:rsidRPr="002D689E">
        <w:rPr>
          <w:rFonts w:ascii="Times New Roman" w:hAnsi="Times New Roman" w:cs="Times New Roman"/>
          <w:sz w:val="28"/>
          <w:szCs w:val="28"/>
          <w:lang w:val="uk"/>
        </w:rPr>
        <w:t xml:space="preserve"> припав на ХХ століття, коли англійська мова </w:t>
      </w:r>
      <w:r w:rsidR="008E07A7">
        <w:rPr>
          <w:rFonts w:ascii="Times New Roman" w:hAnsi="Times New Roman" w:cs="Times New Roman"/>
          <w:sz w:val="28"/>
          <w:szCs w:val="28"/>
          <w:lang w:val="uk"/>
        </w:rPr>
        <w:t xml:space="preserve">почала сильно впливати </w:t>
      </w:r>
      <w:r w:rsidRPr="002D689E">
        <w:rPr>
          <w:rFonts w:ascii="Times New Roman" w:hAnsi="Times New Roman" w:cs="Times New Roman"/>
          <w:sz w:val="28"/>
          <w:szCs w:val="28"/>
          <w:lang w:val="uk"/>
        </w:rPr>
        <w:t xml:space="preserve">на японський лексикон. Наразі </w:t>
      </w:r>
      <w:r w:rsidR="00D672D8">
        <w:rPr>
          <w:rFonts w:ascii="Times New Roman" w:hAnsi="Times New Roman" w:cs="Times New Roman"/>
          <w:sz w:val="28"/>
          <w:szCs w:val="28"/>
          <w:lang w:val="uk"/>
        </w:rPr>
        <w:t>ґайрайґо</w:t>
      </w:r>
      <w:r w:rsidRPr="002D689E">
        <w:rPr>
          <w:rFonts w:ascii="Times New Roman" w:hAnsi="Times New Roman" w:cs="Times New Roman"/>
          <w:sz w:val="28"/>
          <w:szCs w:val="28"/>
          <w:lang w:val="uk"/>
        </w:rPr>
        <w:t xml:space="preserve"> становлять помітну частку японського словникового запасу — більше 10% від загальної кількості слів. Ці запозичення поширені у сферах технологій (комп'ютер – </w:t>
      </w:r>
      <w:r w:rsidRPr="003928F5">
        <w:rPr>
          <w:rFonts w:ascii="MS Mincho" w:eastAsia="MS Mincho" w:hAnsi="MS Mincho" w:cs="Times New Roman"/>
          <w:sz w:val="26"/>
          <w:szCs w:val="26"/>
          <w:lang w:val="uk"/>
        </w:rPr>
        <w:t>コンピュータ</w:t>
      </w:r>
      <w:r w:rsidRPr="002D689E">
        <w:rPr>
          <w:rFonts w:ascii="Times New Roman" w:hAnsi="Times New Roman" w:cs="Times New Roman"/>
          <w:sz w:val="28"/>
          <w:szCs w:val="28"/>
          <w:lang w:val="uk"/>
        </w:rPr>
        <w:t xml:space="preserve">), спорту (футбол – </w:t>
      </w:r>
      <w:r w:rsidRPr="003928F5">
        <w:rPr>
          <w:rFonts w:ascii="MS Mincho" w:eastAsia="MS Mincho" w:hAnsi="MS Mincho" w:cs="Times New Roman"/>
          <w:sz w:val="26"/>
          <w:szCs w:val="26"/>
          <w:lang w:val="uk"/>
        </w:rPr>
        <w:t>サッカー</w:t>
      </w:r>
      <w:r w:rsidRPr="002D689E">
        <w:rPr>
          <w:rFonts w:ascii="Times New Roman" w:hAnsi="Times New Roman" w:cs="Times New Roman"/>
          <w:sz w:val="28"/>
          <w:szCs w:val="28"/>
          <w:lang w:val="uk"/>
        </w:rPr>
        <w:t>), моди (</w:t>
      </w:r>
      <w:r w:rsidRPr="003928F5">
        <w:rPr>
          <w:rFonts w:ascii="MS Mincho" w:eastAsia="MS Mincho" w:hAnsi="MS Mincho" w:cs="Times New Roman"/>
          <w:sz w:val="26"/>
          <w:szCs w:val="26"/>
          <w:lang w:val="uk"/>
        </w:rPr>
        <w:t>ファッション</w:t>
      </w:r>
      <w:r w:rsidRPr="002D689E">
        <w:rPr>
          <w:rFonts w:ascii="Times New Roman" w:hAnsi="Times New Roman" w:cs="Times New Roman"/>
          <w:sz w:val="28"/>
          <w:szCs w:val="28"/>
          <w:lang w:val="uk"/>
        </w:rPr>
        <w:t xml:space="preserve">) та бізнесу. Їх адаптація супроводжується фонетичними перетвореннями, що робить </w:t>
      </w:r>
      <w:r w:rsidR="00D672D8">
        <w:rPr>
          <w:rFonts w:ascii="Times New Roman" w:hAnsi="Times New Roman" w:cs="Times New Roman"/>
          <w:sz w:val="28"/>
          <w:szCs w:val="28"/>
          <w:lang w:val="uk"/>
        </w:rPr>
        <w:t>ґайрайґо</w:t>
      </w:r>
      <w:r w:rsidRPr="002D689E">
        <w:rPr>
          <w:rFonts w:ascii="Times New Roman" w:hAnsi="Times New Roman" w:cs="Times New Roman"/>
          <w:sz w:val="28"/>
          <w:szCs w:val="28"/>
          <w:lang w:val="uk"/>
        </w:rPr>
        <w:t xml:space="preserve"> органічною частиною японської мовної структури.</w:t>
      </w:r>
    </w:p>
    <w:p w14:paraId="7B4A23C3" w14:textId="44AF8535" w:rsidR="009B09AF" w:rsidRPr="003660EB" w:rsidRDefault="009B09AF" w:rsidP="009B23A1">
      <w:pPr>
        <w:pStyle w:val="2"/>
        <w:jc w:val="both"/>
        <w:rPr>
          <w:rFonts w:ascii="Times New Roman" w:hAnsi="Times New Roman" w:cs="Times New Roman"/>
          <w:lang w:val="uk"/>
        </w:rPr>
      </w:pPr>
      <w:bookmarkStart w:id="5" w:name="_Toc198632661"/>
      <w:r w:rsidRPr="003660EB">
        <w:rPr>
          <w:rFonts w:ascii="Times New Roman" w:hAnsi="Times New Roman" w:cs="Times New Roman"/>
          <w:lang w:val="uk"/>
        </w:rPr>
        <w:t>1.2. Визначення поняття "</w:t>
      </w:r>
      <w:r w:rsidR="00D672D8" w:rsidRPr="003660EB">
        <w:rPr>
          <w:rFonts w:ascii="Times New Roman" w:hAnsi="Times New Roman" w:cs="Times New Roman"/>
          <w:lang w:val="uk"/>
        </w:rPr>
        <w:t>ґайрайґо</w:t>
      </w:r>
      <w:r w:rsidRPr="003660EB">
        <w:rPr>
          <w:rFonts w:ascii="Times New Roman" w:hAnsi="Times New Roman" w:cs="Times New Roman"/>
          <w:lang w:val="uk"/>
        </w:rPr>
        <w:t>" і його класифікація</w:t>
      </w:r>
      <w:bookmarkEnd w:id="5"/>
      <w:r w:rsidR="00144184">
        <w:rPr>
          <w:rFonts w:ascii="Times New Roman" w:hAnsi="Times New Roman" w:cs="Times New Roman"/>
          <w:lang w:val="uk"/>
        </w:rPr>
        <w:br/>
      </w:r>
    </w:p>
    <w:p w14:paraId="664AD9F0" w14:textId="5609C0FA" w:rsidR="009B09AF" w:rsidRPr="004F7D87" w:rsidRDefault="009B09AF" w:rsidP="009B23A1">
      <w:pPr>
        <w:spacing w:line="360" w:lineRule="auto"/>
        <w:ind w:firstLine="709"/>
        <w:jc w:val="both"/>
        <w:rPr>
          <w:rFonts w:ascii="Times New Roman" w:hAnsi="Times New Roman" w:cs="Times New Roman"/>
          <w:sz w:val="28"/>
          <w:szCs w:val="28"/>
          <w:lang w:val="uk"/>
        </w:rPr>
      </w:pPr>
      <w:r w:rsidRPr="004F7D87">
        <w:rPr>
          <w:rFonts w:ascii="Times New Roman" w:hAnsi="Times New Roman" w:cs="Times New Roman"/>
          <w:sz w:val="28"/>
          <w:szCs w:val="28"/>
          <w:lang w:val="uk"/>
        </w:rPr>
        <w:t>Значення</w:t>
      </w:r>
      <w:r w:rsidR="006D561A">
        <w:rPr>
          <w:rFonts w:ascii="Times New Roman" w:hAnsi="Times New Roman" w:cs="Times New Roman"/>
          <w:sz w:val="28"/>
          <w:szCs w:val="28"/>
          <w:lang w:val="uk"/>
        </w:rPr>
        <w:t xml:space="preserve"> слова</w:t>
      </w:r>
      <w:r w:rsidRPr="004F7D87">
        <w:rPr>
          <w:rFonts w:ascii="Times New Roman" w:hAnsi="Times New Roman" w:cs="Times New Roman"/>
          <w:sz w:val="28"/>
          <w:szCs w:val="28"/>
          <w:lang w:val="uk"/>
        </w:rPr>
        <w:t xml:space="preserve">, як елемент мовних структур, демонструє характеристики динамізму; </w:t>
      </w:r>
      <w:r w:rsidR="006D561A">
        <w:rPr>
          <w:rFonts w:ascii="Times New Roman" w:hAnsi="Times New Roman" w:cs="Times New Roman"/>
          <w:sz w:val="28"/>
          <w:szCs w:val="28"/>
          <w:lang w:val="uk"/>
        </w:rPr>
        <w:t>воно</w:t>
      </w:r>
      <w:r w:rsidRPr="004F7D87">
        <w:rPr>
          <w:rFonts w:ascii="Times New Roman" w:hAnsi="Times New Roman" w:cs="Times New Roman"/>
          <w:sz w:val="28"/>
          <w:szCs w:val="28"/>
          <w:lang w:val="uk"/>
        </w:rPr>
        <w:t xml:space="preserve"> не є статичним, а скоріше існує в стані безперервного потоку та чутлив</w:t>
      </w:r>
      <w:r w:rsidR="006D561A">
        <w:rPr>
          <w:rFonts w:ascii="Times New Roman" w:hAnsi="Times New Roman" w:cs="Times New Roman"/>
          <w:sz w:val="28"/>
          <w:szCs w:val="28"/>
          <w:lang w:val="uk"/>
        </w:rPr>
        <w:t>е</w:t>
      </w:r>
      <w:r w:rsidRPr="004F7D87">
        <w:rPr>
          <w:rFonts w:ascii="Times New Roman" w:hAnsi="Times New Roman" w:cs="Times New Roman"/>
          <w:sz w:val="28"/>
          <w:szCs w:val="28"/>
          <w:lang w:val="uk"/>
        </w:rPr>
        <w:t xml:space="preserve"> до змін (Leech, 1981). Було встановлено, що значення</w:t>
      </w:r>
      <w:r w:rsidR="006D561A">
        <w:rPr>
          <w:rFonts w:ascii="Times New Roman" w:hAnsi="Times New Roman" w:cs="Times New Roman"/>
          <w:sz w:val="28"/>
          <w:szCs w:val="28"/>
          <w:lang w:val="uk"/>
        </w:rPr>
        <w:t xml:space="preserve"> різних слів</w:t>
      </w:r>
      <w:r w:rsidRPr="004F7D87">
        <w:rPr>
          <w:rFonts w:ascii="Times New Roman" w:hAnsi="Times New Roman" w:cs="Times New Roman"/>
          <w:sz w:val="28"/>
          <w:szCs w:val="28"/>
          <w:lang w:val="uk"/>
        </w:rPr>
        <w:t xml:space="preserve"> зазнає зрушень і трансформацій (Ulmann, 1977). Слід зазначити, що соціальні фактори, що впливають на життя носіїв мови, значною мірою сприяють еволюції значень слів.</w:t>
      </w:r>
    </w:p>
    <w:p w14:paraId="35F41EC4" w14:textId="371E5B42" w:rsidR="009B09AF" w:rsidRDefault="009B09AF" w:rsidP="009B23A1">
      <w:pPr>
        <w:spacing w:line="360" w:lineRule="auto"/>
        <w:ind w:firstLine="709"/>
        <w:jc w:val="both"/>
        <w:rPr>
          <w:rFonts w:ascii="Times New Roman" w:hAnsi="Times New Roman" w:cs="Times New Roman"/>
          <w:sz w:val="28"/>
          <w:szCs w:val="28"/>
          <w:lang w:val="uk"/>
        </w:rPr>
      </w:pPr>
      <w:r w:rsidRPr="004F7D87">
        <w:rPr>
          <w:rFonts w:ascii="Times New Roman" w:hAnsi="Times New Roman" w:cs="Times New Roman"/>
          <w:sz w:val="28"/>
          <w:szCs w:val="28"/>
          <w:lang w:val="uk"/>
        </w:rPr>
        <w:t>Цілком реально, щоб лексеми, які раніше вважалися</w:t>
      </w:r>
      <w:r w:rsidR="006D561A">
        <w:rPr>
          <w:rFonts w:ascii="Times New Roman" w:hAnsi="Times New Roman" w:cs="Times New Roman"/>
          <w:sz w:val="28"/>
          <w:szCs w:val="28"/>
          <w:lang w:val="uk"/>
        </w:rPr>
        <w:t xml:space="preserve"> </w:t>
      </w:r>
      <w:r w:rsidR="006D561A" w:rsidRPr="006D561A">
        <w:rPr>
          <w:rFonts w:ascii="Times New Roman" w:hAnsi="Times New Roman" w:cs="Times New Roman"/>
          <w:sz w:val="28"/>
          <w:szCs w:val="28"/>
          <w:lang w:val="uk"/>
        </w:rPr>
        <w:t>рідковживани</w:t>
      </w:r>
      <w:r w:rsidR="006D561A">
        <w:rPr>
          <w:rFonts w:ascii="Times New Roman" w:hAnsi="Times New Roman" w:cs="Times New Roman"/>
          <w:sz w:val="28"/>
          <w:szCs w:val="28"/>
          <w:lang w:val="uk"/>
        </w:rPr>
        <w:t>ми</w:t>
      </w:r>
      <w:r w:rsidRPr="004F7D87">
        <w:rPr>
          <w:rFonts w:ascii="Times New Roman" w:hAnsi="Times New Roman" w:cs="Times New Roman"/>
          <w:sz w:val="28"/>
          <w:szCs w:val="28"/>
          <w:lang w:val="uk"/>
        </w:rPr>
        <w:t xml:space="preserve">, з часом перетворилися на терміни та визначення, що представляють конкретні концепції. Вирази, які спочатку мали значення лише в окремих групах, можуть розширити своє значення через використання серед більших верств суспільства. Отже, семантика мови зазнає трансформацій, переходячи від </w:t>
      </w:r>
      <w:r w:rsidR="006D561A">
        <w:rPr>
          <w:rFonts w:ascii="Times New Roman" w:hAnsi="Times New Roman" w:cs="Times New Roman"/>
          <w:sz w:val="28"/>
          <w:szCs w:val="28"/>
          <w:lang w:val="uk"/>
        </w:rPr>
        <w:t>поверхневого</w:t>
      </w:r>
      <w:r w:rsidRPr="004F7D87">
        <w:rPr>
          <w:rFonts w:ascii="Times New Roman" w:hAnsi="Times New Roman" w:cs="Times New Roman"/>
          <w:sz w:val="28"/>
          <w:szCs w:val="28"/>
          <w:lang w:val="uk"/>
        </w:rPr>
        <w:t xml:space="preserve"> до конкретного і</w:t>
      </w:r>
      <w:r w:rsidR="006D561A">
        <w:rPr>
          <w:rFonts w:ascii="Times New Roman" w:hAnsi="Times New Roman" w:cs="Times New Roman"/>
          <w:sz w:val="28"/>
          <w:szCs w:val="28"/>
          <w:lang w:val="uk"/>
        </w:rPr>
        <w:t xml:space="preserve"> навпаки</w:t>
      </w:r>
      <w:r w:rsidRPr="004F7D87">
        <w:rPr>
          <w:rFonts w:ascii="Times New Roman" w:hAnsi="Times New Roman" w:cs="Times New Roman"/>
          <w:sz w:val="28"/>
          <w:szCs w:val="28"/>
          <w:lang w:val="uk"/>
        </w:rPr>
        <w:t xml:space="preserve">. Крім того, </w:t>
      </w:r>
      <w:r w:rsidR="006D561A">
        <w:rPr>
          <w:rFonts w:ascii="Times New Roman" w:hAnsi="Times New Roman" w:cs="Times New Roman"/>
          <w:sz w:val="28"/>
          <w:szCs w:val="28"/>
          <w:lang w:val="uk"/>
        </w:rPr>
        <w:t>Нашіхін</w:t>
      </w:r>
      <w:r w:rsidRPr="004F7D87">
        <w:rPr>
          <w:rFonts w:ascii="Times New Roman" w:hAnsi="Times New Roman" w:cs="Times New Roman"/>
          <w:sz w:val="28"/>
          <w:szCs w:val="28"/>
          <w:lang w:val="uk"/>
        </w:rPr>
        <w:t xml:space="preserve"> (2007) зауважив, що існує потенціал для повної зміни семантичного змісту, через що оригінальне значення вихідної мови </w:t>
      </w:r>
      <w:r w:rsidR="00D672D8">
        <w:rPr>
          <w:rFonts w:ascii="Times New Roman" w:hAnsi="Times New Roman" w:cs="Times New Roman"/>
          <w:sz w:val="28"/>
          <w:szCs w:val="28"/>
          <w:lang w:val="uk"/>
        </w:rPr>
        <w:t>ґайрайґо</w:t>
      </w:r>
      <w:r w:rsidRPr="004F7D87">
        <w:rPr>
          <w:rFonts w:ascii="Times New Roman" w:hAnsi="Times New Roman" w:cs="Times New Roman"/>
          <w:sz w:val="28"/>
          <w:szCs w:val="28"/>
          <w:lang w:val="uk"/>
        </w:rPr>
        <w:t xml:space="preserve"> може застаріти.</w:t>
      </w:r>
    </w:p>
    <w:p w14:paraId="714D17FF" w14:textId="53465188" w:rsidR="009B09AF" w:rsidRPr="00EF5F5F" w:rsidRDefault="009B09AF" w:rsidP="009B23A1">
      <w:pPr>
        <w:spacing w:line="360" w:lineRule="auto"/>
        <w:ind w:firstLine="709"/>
        <w:jc w:val="both"/>
        <w:rPr>
          <w:rFonts w:ascii="Times New Roman" w:hAnsi="Times New Roman" w:cs="Times New Roman"/>
          <w:sz w:val="28"/>
          <w:szCs w:val="28"/>
          <w:lang w:val="uk"/>
        </w:rPr>
      </w:pPr>
      <w:r w:rsidRPr="00EF5F5F">
        <w:rPr>
          <w:rFonts w:ascii="Times New Roman" w:hAnsi="Times New Roman" w:cs="Times New Roman"/>
          <w:sz w:val="28"/>
          <w:szCs w:val="28"/>
          <w:lang w:val="uk"/>
        </w:rPr>
        <w:t xml:space="preserve">Запозичені слова, які не походять з китайської, називають </w:t>
      </w:r>
      <w:r w:rsidR="00D672D8">
        <w:rPr>
          <w:rFonts w:ascii="Times New Roman" w:hAnsi="Times New Roman" w:cs="Times New Roman"/>
          <w:sz w:val="28"/>
          <w:szCs w:val="28"/>
          <w:lang w:val="uk"/>
        </w:rPr>
        <w:t>ґайрайґо</w:t>
      </w:r>
      <w:r w:rsidRPr="00EF5F5F">
        <w:rPr>
          <w:rFonts w:ascii="Times New Roman" w:hAnsi="Times New Roman" w:cs="Times New Roman"/>
          <w:sz w:val="28"/>
          <w:szCs w:val="28"/>
          <w:lang w:val="uk"/>
        </w:rPr>
        <w:t xml:space="preserve">, термін японською мовою перекладається як «іноземні слова». Ця класифікація </w:t>
      </w:r>
      <w:r w:rsidRPr="00EF5F5F">
        <w:rPr>
          <w:rFonts w:ascii="Times New Roman" w:hAnsi="Times New Roman" w:cs="Times New Roman"/>
          <w:sz w:val="28"/>
          <w:szCs w:val="28"/>
          <w:lang w:val="uk"/>
        </w:rPr>
        <w:lastRenderedPageBreak/>
        <w:t>охоплює всі запозичені терміни, які не підпадають під категорію</w:t>
      </w:r>
      <w:r w:rsidR="006D561A">
        <w:rPr>
          <w:rFonts w:ascii="Times New Roman" w:hAnsi="Times New Roman" w:cs="Times New Roman"/>
          <w:sz w:val="28"/>
          <w:szCs w:val="28"/>
          <w:lang w:val="uk"/>
        </w:rPr>
        <w:t xml:space="preserve"> кан</w:t>
      </w:r>
      <w:r w:rsidR="006D561A" w:rsidRPr="006D561A">
        <w:rPr>
          <w:rFonts w:ascii="Times New Roman" w:hAnsi="Times New Roman" w:cs="Times New Roman"/>
          <w:sz w:val="28"/>
          <w:szCs w:val="28"/>
          <w:lang w:val="uk"/>
        </w:rPr>
        <w:t>ґ</w:t>
      </w:r>
      <w:r w:rsidR="006D561A">
        <w:rPr>
          <w:rFonts w:ascii="Times New Roman" w:hAnsi="Times New Roman" w:cs="Times New Roman"/>
          <w:sz w:val="28"/>
          <w:szCs w:val="28"/>
          <w:lang w:val="uk"/>
        </w:rPr>
        <w:t>о</w:t>
      </w:r>
      <w:r w:rsidRPr="00EF5F5F">
        <w:rPr>
          <w:rFonts w:ascii="Times New Roman" w:hAnsi="Times New Roman" w:cs="Times New Roman"/>
          <w:sz w:val="28"/>
          <w:szCs w:val="28"/>
          <w:lang w:val="uk"/>
        </w:rPr>
        <w:t>, включно з тими, що походять з європейських мов, корейської мови та народів Південно-Східної Азії.</w:t>
      </w:r>
    </w:p>
    <w:p w14:paraId="359E86D3" w14:textId="77777777" w:rsidR="009B09AF" w:rsidRPr="00EF5F5F" w:rsidRDefault="009B09AF" w:rsidP="009B23A1">
      <w:pPr>
        <w:spacing w:line="360" w:lineRule="auto"/>
        <w:ind w:firstLine="709"/>
        <w:jc w:val="both"/>
        <w:rPr>
          <w:rFonts w:ascii="Times New Roman" w:hAnsi="Times New Roman" w:cs="Times New Roman"/>
          <w:sz w:val="28"/>
          <w:szCs w:val="28"/>
          <w:lang w:val="uk"/>
        </w:rPr>
      </w:pPr>
      <w:r w:rsidRPr="00EF5F5F">
        <w:rPr>
          <w:rFonts w:ascii="Times New Roman" w:hAnsi="Times New Roman" w:cs="Times New Roman"/>
          <w:sz w:val="28"/>
          <w:szCs w:val="28"/>
          <w:lang w:val="uk"/>
        </w:rPr>
        <w:t>Взаємодія між європейськими мовами та японською почалася приблизно п’ять століть тому, а саме в середині 16 століття. Ця взаємодія почалася з прибуттям португальського торгового судна на острів Кюсю. Згодом, слідом за португальцями, прибули іспанці та голландці, які служили представниками іноземних інтересів на острові з середини 17 століття до середини 19 століття.</w:t>
      </w:r>
    </w:p>
    <w:p w14:paraId="1DA729CA" w14:textId="77777777" w:rsidR="009B09AF" w:rsidRDefault="009B09AF" w:rsidP="009B23A1">
      <w:pPr>
        <w:spacing w:line="360" w:lineRule="auto"/>
        <w:ind w:firstLine="709"/>
        <w:jc w:val="both"/>
        <w:rPr>
          <w:rFonts w:ascii="Times New Roman" w:hAnsi="Times New Roman" w:cs="Times New Roman"/>
          <w:sz w:val="28"/>
          <w:szCs w:val="28"/>
          <w:lang w:val="uk"/>
        </w:rPr>
      </w:pPr>
      <w:r w:rsidRPr="00EF5F5F">
        <w:rPr>
          <w:rFonts w:ascii="Times New Roman" w:hAnsi="Times New Roman" w:cs="Times New Roman"/>
          <w:sz w:val="28"/>
          <w:szCs w:val="28"/>
          <w:lang w:val="uk"/>
        </w:rPr>
        <w:t>Впровадженню меркантилізму в європейському стилі в регіон разом із християнською вірою сприяли португальці. У цей період відбулися численні запозичення з давніх південноєвропейських мов, і цілком ймовірно, що португальська мова стала основним джерелом європейської лексики для Японії, причому багато з цих термінів все ще використовуються в японській мові сьогодні.</w:t>
      </w:r>
    </w:p>
    <w:p w14:paraId="30FAFBC2" w14:textId="77777777" w:rsidR="009B09AF" w:rsidRDefault="009B09AF" w:rsidP="009B23A1">
      <w:pPr>
        <w:spacing w:line="360" w:lineRule="auto"/>
        <w:ind w:firstLine="709"/>
        <w:jc w:val="both"/>
        <w:rPr>
          <w:rFonts w:ascii="Times New Roman" w:hAnsi="Times New Roman" w:cs="Times New Roman"/>
          <w:sz w:val="28"/>
          <w:szCs w:val="28"/>
          <w:lang w:val="uk"/>
        </w:rPr>
      </w:pPr>
      <w:r w:rsidRPr="00F47F8D">
        <w:rPr>
          <w:rFonts w:ascii="Times New Roman" w:hAnsi="Times New Roman" w:cs="Times New Roman"/>
          <w:sz w:val="28"/>
          <w:szCs w:val="28"/>
          <w:lang w:val="uk"/>
        </w:rPr>
        <w:t xml:space="preserve">Стенлоу (Stanlaw, 2004) пише, що від двохсот до чотирьохсот слів португальського походження залишилися в японській, в тому числі й ті, що вживають повсякчас, наприклад, </w:t>
      </w:r>
      <w:r w:rsidRPr="003928F5">
        <w:rPr>
          <w:rFonts w:ascii="MS Mincho" w:eastAsia="MS Mincho" w:hAnsi="MS Mincho" w:cs="Times New Roman" w:hint="eastAsia"/>
          <w:sz w:val="26"/>
          <w:szCs w:val="26"/>
          <w:lang w:val="uk"/>
        </w:rPr>
        <w:t>パン</w:t>
      </w:r>
      <w:r w:rsidRPr="00F47F8D">
        <w:rPr>
          <w:rFonts w:ascii="Times New Roman" w:hAnsi="Times New Roman" w:cs="Times New Roman"/>
          <w:sz w:val="28"/>
          <w:szCs w:val="28"/>
          <w:lang w:val="uk"/>
        </w:rPr>
        <w:t xml:space="preserve"> ("хліб", від португальського pão) або </w:t>
      </w:r>
      <w:r w:rsidRPr="003928F5">
        <w:rPr>
          <w:rFonts w:ascii="MS Mincho" w:eastAsia="MS Mincho" w:hAnsi="MS Mincho" w:cs="Times New Roman" w:hint="eastAsia"/>
          <w:sz w:val="26"/>
          <w:szCs w:val="26"/>
          <w:lang w:val="uk"/>
        </w:rPr>
        <w:t>てんぷら</w:t>
      </w:r>
      <w:r w:rsidRPr="00F47F8D">
        <w:rPr>
          <w:rFonts w:ascii="Times New Roman" w:hAnsi="Times New Roman" w:cs="Times New Roman"/>
          <w:sz w:val="28"/>
          <w:szCs w:val="28"/>
          <w:lang w:val="uk"/>
        </w:rPr>
        <w:t>("їжа у фритюрі", від португальського tempero).</w:t>
      </w:r>
    </w:p>
    <w:p w14:paraId="2798FEFF" w14:textId="77777777"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Приголосний [v]замінюється на[b].Цю зміну можна пояснити відсутністю в японській мові звуку[v]. Натомість, японська використовує звук [b].</w:t>
      </w:r>
    </w:p>
    <w:p w14:paraId="18AC71CE" w14:textId="54BD8DD1"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Отже,слово "рівень" адаптовано до reberu</w:t>
      </w:r>
      <w:r w:rsidR="006D561A">
        <w:rPr>
          <w:rFonts w:ascii="Times New Roman" w:hAnsi="Times New Roman" w:cs="Times New Roman"/>
          <w:sz w:val="28"/>
          <w:szCs w:val="28"/>
          <w:lang w:val="uk"/>
        </w:rPr>
        <w:t xml:space="preserve"> (</w:t>
      </w:r>
      <w:r w:rsidR="006D561A" w:rsidRPr="003928F5">
        <w:rPr>
          <w:rFonts w:ascii="MS Mincho" w:eastAsia="MS Mincho" w:hAnsi="MS Mincho" w:cs="Times New Roman" w:hint="eastAsia"/>
          <w:sz w:val="26"/>
          <w:szCs w:val="26"/>
          <w:lang w:val="uk"/>
        </w:rPr>
        <w:t>レベル</w:t>
      </w:r>
      <w:r w:rsidR="006D561A">
        <w:rPr>
          <w:rFonts w:ascii="Times New Roman" w:hAnsi="Times New Roman" w:cs="Times New Roman"/>
          <w:sz w:val="28"/>
          <w:szCs w:val="28"/>
          <w:lang w:val="uk"/>
        </w:rPr>
        <w:t>)</w:t>
      </w:r>
      <w:r w:rsidRPr="00EE3C9C">
        <w:rPr>
          <w:rFonts w:ascii="Times New Roman" w:hAnsi="Times New Roman" w:cs="Times New Roman"/>
          <w:sz w:val="28"/>
          <w:szCs w:val="28"/>
          <w:lang w:val="uk"/>
        </w:rPr>
        <w:t>, а "подія"–до ibento</w:t>
      </w:r>
      <w:r w:rsidR="006D561A">
        <w:rPr>
          <w:rFonts w:ascii="Times New Roman" w:hAnsi="Times New Roman" w:cs="Times New Roman"/>
          <w:sz w:val="28"/>
          <w:szCs w:val="28"/>
          <w:lang w:val="uk"/>
        </w:rPr>
        <w:t>(</w:t>
      </w:r>
      <w:r w:rsidR="006D561A" w:rsidRPr="003928F5">
        <w:rPr>
          <w:rFonts w:ascii="Times New Roman" w:hAnsi="Times New Roman" w:cs="Times New Roman" w:hint="eastAsia"/>
          <w:sz w:val="26"/>
          <w:szCs w:val="26"/>
          <w:lang w:val="uk"/>
        </w:rPr>
        <w:t>イベント</w:t>
      </w:r>
      <w:r w:rsidR="006D561A">
        <w:rPr>
          <w:rFonts w:ascii="Times New Roman" w:hAnsi="Times New Roman" w:cs="Times New Roman"/>
          <w:sz w:val="28"/>
          <w:szCs w:val="28"/>
          <w:lang w:val="uk"/>
        </w:rPr>
        <w:t>)</w:t>
      </w:r>
      <w:r w:rsidRPr="00EE3C9C">
        <w:rPr>
          <w:rFonts w:ascii="Times New Roman" w:hAnsi="Times New Roman" w:cs="Times New Roman"/>
          <w:sz w:val="28"/>
          <w:szCs w:val="28"/>
          <w:lang w:val="uk"/>
        </w:rPr>
        <w:t xml:space="preserve"> у японській мові. Такі зміни звуків трапляються не тільки в  японській,</w:t>
      </w:r>
      <w:r w:rsidR="006D561A">
        <w:rPr>
          <w:rFonts w:ascii="Times New Roman" w:hAnsi="Times New Roman" w:cs="Times New Roman"/>
          <w:sz w:val="28"/>
          <w:szCs w:val="28"/>
          <w:lang w:val="uk"/>
        </w:rPr>
        <w:t xml:space="preserve"> </w:t>
      </w:r>
      <w:r w:rsidRPr="00EE3C9C">
        <w:rPr>
          <w:rFonts w:ascii="Times New Roman" w:hAnsi="Times New Roman" w:cs="Times New Roman"/>
          <w:sz w:val="28"/>
          <w:szCs w:val="28"/>
          <w:lang w:val="uk"/>
        </w:rPr>
        <w:t>коли вона запозичує слова з англійської,</w:t>
      </w:r>
      <w:r w:rsidR="006D561A">
        <w:rPr>
          <w:rFonts w:ascii="Times New Roman" w:hAnsi="Times New Roman" w:cs="Times New Roman"/>
          <w:sz w:val="28"/>
          <w:szCs w:val="28"/>
          <w:lang w:val="uk"/>
        </w:rPr>
        <w:t xml:space="preserve"> </w:t>
      </w:r>
      <w:r w:rsidRPr="00EE3C9C">
        <w:rPr>
          <w:rFonts w:ascii="Times New Roman" w:hAnsi="Times New Roman" w:cs="Times New Roman"/>
          <w:sz w:val="28"/>
          <w:szCs w:val="28"/>
          <w:lang w:val="uk"/>
        </w:rPr>
        <w:t>а й у багатьох інших мовах світу.</w:t>
      </w:r>
    </w:p>
    <w:p w14:paraId="2A969F8A" w14:textId="2C4DEFAD"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 xml:space="preserve">Наприкінці сімнадцятого століття християнство </w:t>
      </w:r>
      <w:r w:rsidR="006D561A">
        <w:rPr>
          <w:rFonts w:ascii="Times New Roman" w:hAnsi="Times New Roman" w:cs="Times New Roman"/>
          <w:sz w:val="28"/>
          <w:szCs w:val="28"/>
          <w:lang w:val="uk"/>
        </w:rPr>
        <w:t>заборонили</w:t>
      </w:r>
      <w:r w:rsidRPr="00EE3C9C">
        <w:rPr>
          <w:rFonts w:ascii="Times New Roman" w:hAnsi="Times New Roman" w:cs="Times New Roman"/>
          <w:sz w:val="28"/>
          <w:szCs w:val="28"/>
          <w:lang w:val="uk"/>
        </w:rPr>
        <w:t xml:space="preserve"> в Японії, і більшість європейців були вигнані; однак голландці, які проживали на острові </w:t>
      </w:r>
      <w:r w:rsidRPr="00EE3C9C">
        <w:rPr>
          <w:rFonts w:ascii="Times New Roman" w:hAnsi="Times New Roman" w:cs="Times New Roman"/>
          <w:sz w:val="28"/>
          <w:szCs w:val="28"/>
          <w:lang w:val="uk"/>
        </w:rPr>
        <w:lastRenderedPageBreak/>
        <w:t>Дед</w:t>
      </w:r>
      <w:r w:rsidR="006D561A">
        <w:rPr>
          <w:rFonts w:ascii="Times New Roman" w:hAnsi="Times New Roman" w:cs="Times New Roman"/>
          <w:sz w:val="28"/>
          <w:szCs w:val="28"/>
          <w:lang w:val="uk"/>
        </w:rPr>
        <w:t>ж</w:t>
      </w:r>
      <w:r w:rsidRPr="00EE3C9C">
        <w:rPr>
          <w:rFonts w:ascii="Times New Roman" w:hAnsi="Times New Roman" w:cs="Times New Roman"/>
          <w:sz w:val="28"/>
          <w:szCs w:val="28"/>
          <w:lang w:val="uk"/>
        </w:rPr>
        <w:t>іма в На</w:t>
      </w:r>
      <w:r w:rsidR="006D561A" w:rsidRPr="006D561A">
        <w:rPr>
          <w:rFonts w:ascii="Times New Roman" w:hAnsi="Times New Roman" w:cs="Times New Roman"/>
          <w:sz w:val="28"/>
          <w:szCs w:val="28"/>
          <w:lang w:val="uk"/>
        </w:rPr>
        <w:t>ґ</w:t>
      </w:r>
      <w:r w:rsidRPr="00EE3C9C">
        <w:rPr>
          <w:rFonts w:ascii="Times New Roman" w:hAnsi="Times New Roman" w:cs="Times New Roman"/>
          <w:sz w:val="28"/>
          <w:szCs w:val="28"/>
          <w:lang w:val="uk"/>
        </w:rPr>
        <w:t>асакі, були винятком. Нідерландська мова була єдиною європейською мовою, дозволеною для вивчення, що значно сприяло поширенню знань у галузі медицини та астрономії.</w:t>
      </w:r>
    </w:p>
    <w:p w14:paraId="6F733158" w14:textId="4E6E3B34"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Протягом дев'ятнадцятого століття японці активно запозичували лексику з німецької мови, зокрема в сферах медицини, філософії, альпінізму та деяких</w:t>
      </w:r>
      <w:r w:rsidR="006D561A">
        <w:rPr>
          <w:rFonts w:ascii="Times New Roman" w:hAnsi="Times New Roman" w:cs="Times New Roman"/>
          <w:sz w:val="28"/>
          <w:szCs w:val="28"/>
          <w:lang w:val="uk"/>
        </w:rPr>
        <w:t xml:space="preserve"> інших</w:t>
      </w:r>
      <w:r w:rsidRPr="00EE3C9C">
        <w:rPr>
          <w:rFonts w:ascii="Times New Roman" w:hAnsi="Times New Roman" w:cs="Times New Roman"/>
          <w:sz w:val="28"/>
          <w:szCs w:val="28"/>
          <w:lang w:val="uk"/>
        </w:rPr>
        <w:t xml:space="preserve"> видів спорту. Крім того, французька мова стала джерелом термінології у сферах мистецтва та моди, тоді як італійська додала слова, пов’язані з музикою. (Shibatani  2005)</w:t>
      </w:r>
    </w:p>
    <w:p w14:paraId="3138F05C" w14:textId="1C962A1B" w:rsidR="009B09AF" w:rsidRPr="003660EB" w:rsidRDefault="009B09AF" w:rsidP="009B23A1">
      <w:pPr>
        <w:pStyle w:val="2"/>
        <w:jc w:val="both"/>
        <w:rPr>
          <w:rFonts w:ascii="Times New Roman" w:hAnsi="Times New Roman" w:cs="Times New Roman"/>
          <w:lang w:val="uk"/>
        </w:rPr>
      </w:pPr>
      <w:bookmarkStart w:id="6" w:name="_Toc198632662"/>
      <w:r w:rsidRPr="003660EB">
        <w:rPr>
          <w:rFonts w:ascii="Times New Roman" w:hAnsi="Times New Roman" w:cs="Times New Roman"/>
          <w:lang w:val="uk"/>
        </w:rPr>
        <w:t xml:space="preserve">1.3. Структурні особливості </w:t>
      </w:r>
      <w:r w:rsidR="00D672D8" w:rsidRPr="003660EB">
        <w:rPr>
          <w:rFonts w:ascii="Times New Roman" w:hAnsi="Times New Roman" w:cs="Times New Roman"/>
          <w:lang w:val="uk"/>
        </w:rPr>
        <w:t>ґайрайґо</w:t>
      </w:r>
      <w:bookmarkEnd w:id="6"/>
      <w:r w:rsidRPr="003660EB">
        <w:rPr>
          <w:rFonts w:ascii="Times New Roman" w:hAnsi="Times New Roman" w:cs="Times New Roman"/>
          <w:lang w:val="uk"/>
        </w:rPr>
        <w:t xml:space="preserve"> </w:t>
      </w:r>
      <w:r w:rsidR="00144184">
        <w:rPr>
          <w:rFonts w:ascii="Times New Roman" w:hAnsi="Times New Roman" w:cs="Times New Roman"/>
          <w:lang w:val="uk"/>
        </w:rPr>
        <w:br/>
      </w:r>
    </w:p>
    <w:p w14:paraId="7069C8C5" w14:textId="3CE6C943"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Японська мова включила запозичення з англійської мови, насамперед через вплив поп</w:t>
      </w:r>
      <w:r w:rsidR="006D561A">
        <w:rPr>
          <w:rFonts w:ascii="Times New Roman" w:hAnsi="Times New Roman" w:cs="Times New Roman"/>
          <w:sz w:val="28"/>
          <w:szCs w:val="28"/>
          <w:lang w:val="uk"/>
        </w:rPr>
        <w:t>-</w:t>
      </w:r>
      <w:r w:rsidRPr="00EE3C9C">
        <w:rPr>
          <w:rFonts w:ascii="Times New Roman" w:hAnsi="Times New Roman" w:cs="Times New Roman"/>
          <w:sz w:val="28"/>
          <w:szCs w:val="28"/>
          <w:lang w:val="uk"/>
        </w:rPr>
        <w:t>культури, ЗМІ та Інтернету. Згідно з Seargeant (2003:315), два терміни охоплюють природу цих запозичених слів у японській мові:</w:t>
      </w:r>
      <w:r w:rsidR="006D561A" w:rsidRPr="006D561A">
        <w:t xml:space="preserve"> </w:t>
      </w:r>
      <w:r w:rsidR="006D561A" w:rsidRPr="006D561A">
        <w:rPr>
          <w:rFonts w:ascii="Times New Roman" w:hAnsi="Times New Roman" w:cs="Times New Roman"/>
          <w:sz w:val="28"/>
          <w:szCs w:val="28"/>
          <w:lang w:val="uk"/>
        </w:rPr>
        <w:t>ґайрайґо</w:t>
      </w:r>
      <w:r w:rsidRPr="00EE3C9C">
        <w:rPr>
          <w:rFonts w:ascii="Times New Roman" w:hAnsi="Times New Roman" w:cs="Times New Roman"/>
          <w:sz w:val="28"/>
          <w:szCs w:val="28"/>
          <w:lang w:val="uk"/>
        </w:rPr>
        <w:t xml:space="preserve"> і </w:t>
      </w:r>
      <w:r w:rsidR="006D561A">
        <w:rPr>
          <w:rFonts w:ascii="Times New Roman" w:hAnsi="Times New Roman" w:cs="Times New Roman"/>
          <w:sz w:val="28"/>
          <w:szCs w:val="28"/>
          <w:lang w:val="uk"/>
        </w:rPr>
        <w:t>васей-</w:t>
      </w:r>
      <w:bookmarkStart w:id="7" w:name="_Hlk198139273"/>
      <w:r w:rsidR="006D561A">
        <w:rPr>
          <w:rFonts w:ascii="Times New Roman" w:hAnsi="Times New Roman" w:cs="Times New Roman"/>
          <w:sz w:val="28"/>
          <w:szCs w:val="28"/>
          <w:lang w:val="uk"/>
        </w:rPr>
        <w:t>ей</w:t>
      </w:r>
      <w:r w:rsidR="006D561A" w:rsidRPr="006D561A">
        <w:rPr>
          <w:rFonts w:ascii="Times New Roman" w:hAnsi="Times New Roman" w:cs="Times New Roman"/>
          <w:sz w:val="28"/>
          <w:szCs w:val="28"/>
          <w:lang w:val="uk"/>
        </w:rPr>
        <w:t>ґ</w:t>
      </w:r>
      <w:r w:rsidR="006D561A">
        <w:rPr>
          <w:rFonts w:ascii="Times New Roman" w:hAnsi="Times New Roman" w:cs="Times New Roman"/>
          <w:sz w:val="28"/>
          <w:szCs w:val="28"/>
          <w:lang w:val="uk"/>
        </w:rPr>
        <w:t>о</w:t>
      </w:r>
      <w:bookmarkEnd w:id="7"/>
      <w:r w:rsidRPr="00EE3C9C">
        <w:rPr>
          <w:rFonts w:ascii="Times New Roman" w:hAnsi="Times New Roman" w:cs="Times New Roman"/>
          <w:sz w:val="28"/>
          <w:szCs w:val="28"/>
          <w:lang w:val="uk"/>
        </w:rPr>
        <w:t xml:space="preserve">. </w:t>
      </w:r>
      <w:r w:rsidR="006D561A">
        <w:rPr>
          <w:rFonts w:ascii="Times New Roman" w:hAnsi="Times New Roman" w:cs="Times New Roman"/>
          <w:sz w:val="28"/>
          <w:szCs w:val="28"/>
          <w:lang w:val="uk"/>
        </w:rPr>
        <w:t>У першому випадку слова</w:t>
      </w:r>
      <w:r w:rsidRPr="00EE3C9C">
        <w:rPr>
          <w:rFonts w:ascii="Times New Roman" w:hAnsi="Times New Roman" w:cs="Times New Roman"/>
          <w:sz w:val="28"/>
          <w:szCs w:val="28"/>
          <w:lang w:val="uk"/>
        </w:rPr>
        <w:t xml:space="preserve"> зберігають значення, узгоджені з їхніми англійськими аналогами, тоді як </w:t>
      </w:r>
      <w:r w:rsidR="00857928">
        <w:rPr>
          <w:rFonts w:ascii="Times New Roman" w:hAnsi="Times New Roman" w:cs="Times New Roman"/>
          <w:sz w:val="28"/>
          <w:szCs w:val="28"/>
          <w:lang w:val="uk"/>
        </w:rPr>
        <w:t>з васей-</w:t>
      </w:r>
      <w:r w:rsidR="00857928" w:rsidRPr="00857928">
        <w:t xml:space="preserve"> </w:t>
      </w:r>
      <w:r w:rsidR="00857928" w:rsidRPr="00857928">
        <w:rPr>
          <w:rFonts w:ascii="Times New Roman" w:hAnsi="Times New Roman" w:cs="Times New Roman"/>
          <w:sz w:val="28"/>
          <w:szCs w:val="28"/>
          <w:lang w:val="uk"/>
        </w:rPr>
        <w:t xml:space="preserve">ейґо </w:t>
      </w:r>
      <w:r w:rsidRPr="00EE3C9C">
        <w:rPr>
          <w:rFonts w:ascii="Times New Roman" w:hAnsi="Times New Roman" w:cs="Times New Roman"/>
          <w:sz w:val="28"/>
          <w:szCs w:val="28"/>
          <w:lang w:val="uk"/>
        </w:rPr>
        <w:t>відноситься до запозичень, які були адаптовані та асимільовані.</w:t>
      </w:r>
    </w:p>
    <w:p w14:paraId="2548151F" w14:textId="77777777" w:rsidR="009B09AF" w:rsidRPr="00EE3C9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Процеси асиміляції, що зазнають слова в японській мові, поділяються на: графічні, фонетичні, семантичні та граматичні.</w:t>
      </w:r>
    </w:p>
    <w:p w14:paraId="595EFAEF" w14:textId="77777777" w:rsidR="009B09AF" w:rsidRPr="00EE3C9C" w:rsidRDefault="009B09AF" w:rsidP="009B23A1">
      <w:pPr>
        <w:spacing w:line="360" w:lineRule="auto"/>
        <w:ind w:firstLine="709"/>
        <w:jc w:val="both"/>
        <w:rPr>
          <w:rFonts w:ascii="Times New Roman" w:hAnsi="Times New Roman" w:cs="Times New Roman"/>
          <w:i/>
          <w:iCs/>
          <w:sz w:val="28"/>
          <w:szCs w:val="28"/>
          <w:lang w:val="uk"/>
        </w:rPr>
      </w:pPr>
      <w:r w:rsidRPr="00EE3C9C">
        <w:rPr>
          <w:rFonts w:ascii="Times New Roman" w:hAnsi="Times New Roman" w:cs="Times New Roman"/>
          <w:i/>
          <w:iCs/>
          <w:sz w:val="28"/>
          <w:szCs w:val="28"/>
          <w:lang w:val="uk"/>
        </w:rPr>
        <w:t>Графічна та фонетична асиміляція</w:t>
      </w:r>
    </w:p>
    <w:p w14:paraId="0930C986" w14:textId="02B89CAE" w:rsidR="009B09AF" w:rsidRPr="00E22B2C" w:rsidRDefault="009B09AF" w:rsidP="009B23A1">
      <w:pPr>
        <w:spacing w:line="360" w:lineRule="auto"/>
        <w:ind w:firstLine="709"/>
        <w:jc w:val="both"/>
        <w:rPr>
          <w:rFonts w:ascii="Times New Roman" w:hAnsi="Times New Roman" w:cs="Times New Roman"/>
          <w:sz w:val="28"/>
          <w:szCs w:val="28"/>
          <w:lang w:val="uk"/>
        </w:rPr>
      </w:pPr>
      <w:r w:rsidRPr="00EE3C9C">
        <w:rPr>
          <w:rFonts w:ascii="Times New Roman" w:hAnsi="Times New Roman" w:cs="Times New Roman"/>
          <w:sz w:val="28"/>
          <w:szCs w:val="28"/>
          <w:lang w:val="uk"/>
        </w:rPr>
        <w:t>Інкорпорація запозичених елементів, з точки зору їхньої візуальної форми, видається неминучим наслідком самого процесу запозичення, насамперед через відмінності в системах письма, що використовуються в запозичених мовах. Англійська мова покладається на латинський алфавіт; натомість японська мова використовує двоскладове письмо, на додаток до китайських ієрогліфів, що називаються канд</w:t>
      </w:r>
      <w:r w:rsidR="00857928">
        <w:rPr>
          <w:rFonts w:ascii="Times New Roman" w:hAnsi="Times New Roman" w:cs="Times New Roman"/>
          <w:sz w:val="28"/>
          <w:szCs w:val="28"/>
          <w:lang w:val="uk"/>
        </w:rPr>
        <w:t>ж</w:t>
      </w:r>
      <w:r w:rsidRPr="00EE3C9C">
        <w:rPr>
          <w:rFonts w:ascii="Times New Roman" w:hAnsi="Times New Roman" w:cs="Times New Roman"/>
          <w:sz w:val="28"/>
          <w:szCs w:val="28"/>
          <w:lang w:val="uk"/>
        </w:rPr>
        <w:t>і. Варто також зазначити, що латинський алфавіт, хоч і присутній, але порівняно мало використовується в японській мові.</w:t>
      </w:r>
    </w:p>
    <w:p w14:paraId="2FAFC78A" w14:textId="77777777" w:rsidR="009B09AF" w:rsidRPr="00EE3C9C" w:rsidRDefault="009B09AF" w:rsidP="009B23A1">
      <w:pPr>
        <w:pStyle w:val="a3"/>
        <w:spacing w:line="360" w:lineRule="auto"/>
        <w:ind w:firstLine="709"/>
        <w:jc w:val="both"/>
        <w:rPr>
          <w:sz w:val="28"/>
          <w:szCs w:val="28"/>
        </w:rPr>
      </w:pPr>
      <w:r w:rsidRPr="00EE3C9C">
        <w:rPr>
          <w:sz w:val="28"/>
          <w:szCs w:val="28"/>
        </w:rPr>
        <w:lastRenderedPageBreak/>
        <w:t xml:space="preserve">На відміну від англійської мови, японська мова демонструє міцний зв'язок між тим, як пишуться слова, і тим, як вони вимовляються. Через цей зв'язок написання слова тісно пов'язане з тим, як воно звучить, коли вимовляється. Насправді, знання того, як щось вимовляється, є життєво важливим для розуміння його написання, і навпаки, знання того, як щось пишеться, має вирішальне значення для розуміння його вимови. </w:t>
      </w:r>
    </w:p>
    <w:p w14:paraId="0586B2E8"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Незважаючи на те, що ці розбіжності в усній та письмовій формі є наслідком усталених норм англійської вимови, а не певних аспектів японської техніки письма, існують випадки, коли це правило не є повністю застосовним. Для передачі запозичених з англійської мови слів японська мова вимагає вставляти голосні між приголосними звуками, що йдуть підряд. Винятком з цього правила є звук /ŋ/, який зазвичай пишеться як </w:t>
      </w:r>
      <w:r w:rsidRPr="00EE3C9C">
        <w:rPr>
          <w:rFonts w:eastAsia="MS Mincho"/>
          <w:sz w:val="28"/>
          <w:szCs w:val="28"/>
        </w:rPr>
        <w:t>ン</w:t>
      </w:r>
      <w:r w:rsidRPr="00EE3C9C">
        <w:rPr>
          <w:sz w:val="28"/>
          <w:szCs w:val="28"/>
        </w:rPr>
        <w:t xml:space="preserve"> в катакані; він може вживатися в кінці складу, але не присутній на його початку (Igarashi 2007:176). Враховуючи, що японська мова використовує систему, засновану на складах, немає жодного знака, який би позначав лише один приголосний, окрім вищезгаданого /ŋ/.</w:t>
      </w:r>
    </w:p>
    <w:p w14:paraId="1B8A237C" w14:textId="77777777" w:rsidR="009B09AF" w:rsidRPr="00EE3C9C" w:rsidRDefault="009B09AF" w:rsidP="009B23A1">
      <w:pPr>
        <w:pStyle w:val="a3"/>
        <w:spacing w:line="360" w:lineRule="auto"/>
        <w:ind w:firstLine="709"/>
        <w:jc w:val="both"/>
        <w:rPr>
          <w:sz w:val="28"/>
          <w:szCs w:val="28"/>
        </w:rPr>
      </w:pPr>
      <w:r w:rsidRPr="00EE3C9C">
        <w:rPr>
          <w:sz w:val="28"/>
          <w:szCs w:val="28"/>
        </w:rPr>
        <w:t>Спостережувані закономірності вставки голосних:</w:t>
      </w:r>
    </w:p>
    <w:p w14:paraId="1D7FFE2D"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a. Вставка </w:t>
      </w:r>
      <w:r w:rsidRPr="00EE3C9C">
        <w:rPr>
          <w:rStyle w:val="a4"/>
          <w:sz w:val="28"/>
          <w:szCs w:val="28"/>
        </w:rPr>
        <w:t>/u/</w:t>
      </w:r>
      <w:r w:rsidRPr="00EE3C9C">
        <w:rPr>
          <w:sz w:val="28"/>
          <w:szCs w:val="28"/>
        </w:rPr>
        <w:t xml:space="preserve"> у приголосних кластерах або у фінальній позиції після: i. /k/: </w:t>
      </w:r>
      <w:r w:rsidRPr="003928F5">
        <w:rPr>
          <w:rFonts w:ascii="MS Mincho" w:eastAsia="MS Mincho" w:hAnsi="MS Mincho"/>
          <w:sz w:val="26"/>
          <w:szCs w:val="26"/>
        </w:rPr>
        <w:t>プロジェクト</w:t>
      </w:r>
      <w:r w:rsidRPr="00EE3C9C">
        <w:rPr>
          <w:sz w:val="28"/>
          <w:szCs w:val="28"/>
        </w:rPr>
        <w:t xml:space="preserve"> (purojekuto), </w:t>
      </w:r>
      <w:r w:rsidRPr="003928F5">
        <w:rPr>
          <w:rFonts w:ascii="MS Mincho" w:eastAsia="MS Mincho" w:hAnsi="MS Mincho"/>
          <w:sz w:val="26"/>
          <w:szCs w:val="26"/>
        </w:rPr>
        <w:t>コネクト</w:t>
      </w:r>
      <w:r w:rsidRPr="00EE3C9C">
        <w:rPr>
          <w:sz w:val="28"/>
          <w:szCs w:val="28"/>
        </w:rPr>
        <w:t xml:space="preserve"> (konekuto), </w:t>
      </w:r>
      <w:r w:rsidRPr="003928F5">
        <w:rPr>
          <w:rFonts w:eastAsia="MS Mincho"/>
          <w:sz w:val="26"/>
          <w:szCs w:val="26"/>
        </w:rPr>
        <w:t>メカニック</w:t>
      </w:r>
      <w:r w:rsidRPr="00EE3C9C">
        <w:rPr>
          <w:sz w:val="28"/>
          <w:szCs w:val="28"/>
        </w:rPr>
        <w:t xml:space="preserve"> (mekanikku) ii. /g/: </w:t>
      </w:r>
      <w:r w:rsidRPr="003928F5">
        <w:rPr>
          <w:rFonts w:eastAsia="MS Mincho"/>
          <w:sz w:val="26"/>
          <w:szCs w:val="26"/>
        </w:rPr>
        <w:t>ログイン</w:t>
      </w:r>
      <w:r w:rsidRPr="00EE3C9C">
        <w:rPr>
          <w:sz w:val="28"/>
          <w:szCs w:val="28"/>
        </w:rPr>
        <w:t xml:space="preserve"> (roguin), </w:t>
      </w:r>
      <w:r w:rsidRPr="003928F5">
        <w:rPr>
          <w:rFonts w:eastAsia="MS Mincho"/>
          <w:sz w:val="26"/>
          <w:szCs w:val="26"/>
        </w:rPr>
        <w:t>カテゴリー</w:t>
      </w:r>
      <w:r w:rsidRPr="00EE3C9C">
        <w:rPr>
          <w:sz w:val="28"/>
          <w:szCs w:val="28"/>
        </w:rPr>
        <w:t xml:space="preserve"> (kategorii), </w:t>
      </w:r>
      <w:r w:rsidRPr="003928F5">
        <w:rPr>
          <w:rFonts w:ascii="MS Mincho" w:eastAsia="MS Mincho" w:hAnsi="MS Mincho"/>
          <w:sz w:val="26"/>
          <w:szCs w:val="26"/>
        </w:rPr>
        <w:t>イメージ</w:t>
      </w:r>
      <w:r w:rsidRPr="00EE3C9C">
        <w:rPr>
          <w:sz w:val="28"/>
          <w:szCs w:val="28"/>
        </w:rPr>
        <w:t xml:space="preserve"> (imeeji) iii. /m/: </w:t>
      </w:r>
      <w:r w:rsidRPr="003928F5">
        <w:rPr>
          <w:rFonts w:eastAsia="MS Mincho"/>
          <w:sz w:val="26"/>
          <w:szCs w:val="26"/>
        </w:rPr>
        <w:t>アイテム</w:t>
      </w:r>
      <w:r w:rsidRPr="00EE3C9C">
        <w:rPr>
          <w:sz w:val="28"/>
          <w:szCs w:val="28"/>
        </w:rPr>
        <w:t xml:space="preserve"> (aitemu), </w:t>
      </w:r>
      <w:r w:rsidRPr="003928F5">
        <w:rPr>
          <w:rFonts w:ascii="MS Mincho" w:eastAsia="MS Mincho" w:hAnsi="MS Mincho"/>
          <w:sz w:val="26"/>
          <w:szCs w:val="26"/>
        </w:rPr>
        <w:t>プログラム</w:t>
      </w:r>
      <w:r w:rsidRPr="00EE3C9C">
        <w:rPr>
          <w:sz w:val="28"/>
          <w:szCs w:val="28"/>
        </w:rPr>
        <w:t xml:space="preserve"> (puroguramu), </w:t>
      </w:r>
      <w:r w:rsidRPr="003928F5">
        <w:rPr>
          <w:rFonts w:eastAsia="MS Mincho"/>
          <w:sz w:val="26"/>
          <w:szCs w:val="26"/>
        </w:rPr>
        <w:t>ドリーム</w:t>
      </w:r>
      <w:r w:rsidRPr="00EE3C9C">
        <w:rPr>
          <w:sz w:val="28"/>
          <w:szCs w:val="28"/>
        </w:rPr>
        <w:t xml:space="preserve"> (doriimu) iv. /p/:</w:t>
      </w:r>
      <w:r w:rsidRPr="003928F5">
        <w:rPr>
          <w:rFonts w:ascii="MS Mincho" w:eastAsia="MS Mincho" w:hAnsi="MS Mincho"/>
          <w:sz w:val="26"/>
          <w:szCs w:val="26"/>
        </w:rPr>
        <w:t xml:space="preserve"> シンプル </w:t>
      </w:r>
      <w:r w:rsidRPr="00EE3C9C">
        <w:rPr>
          <w:sz w:val="28"/>
          <w:szCs w:val="28"/>
        </w:rPr>
        <w:t xml:space="preserve">(shinpuru), </w:t>
      </w:r>
      <w:r w:rsidRPr="003928F5">
        <w:rPr>
          <w:rFonts w:eastAsia="MS Mincho"/>
          <w:sz w:val="26"/>
          <w:szCs w:val="26"/>
        </w:rPr>
        <w:t>マップ</w:t>
      </w:r>
      <w:r w:rsidRPr="00EE3C9C">
        <w:rPr>
          <w:sz w:val="28"/>
          <w:szCs w:val="28"/>
        </w:rPr>
        <w:t xml:space="preserve"> (mappu), </w:t>
      </w:r>
      <w:r w:rsidRPr="003928F5">
        <w:rPr>
          <w:rFonts w:ascii="MS Mincho" w:eastAsia="MS Mincho" w:hAnsi="MS Mincho"/>
          <w:sz w:val="26"/>
          <w:szCs w:val="26"/>
        </w:rPr>
        <w:t>ギャップ</w:t>
      </w:r>
      <w:r w:rsidRPr="00EE3C9C">
        <w:rPr>
          <w:sz w:val="28"/>
          <w:szCs w:val="28"/>
        </w:rPr>
        <w:t xml:space="preserve"> (gyappu) v. /s/: </w:t>
      </w:r>
      <w:r w:rsidRPr="003928F5">
        <w:rPr>
          <w:rFonts w:ascii="MS Mincho" w:eastAsia="MS Mincho" w:hAnsi="MS Mincho"/>
          <w:sz w:val="26"/>
          <w:szCs w:val="26"/>
        </w:rPr>
        <w:t>サポート</w:t>
      </w:r>
      <w:r w:rsidRPr="00EE3C9C">
        <w:rPr>
          <w:sz w:val="28"/>
          <w:szCs w:val="28"/>
        </w:rPr>
        <w:t xml:space="preserve"> (sapooto), </w:t>
      </w:r>
      <w:r w:rsidRPr="003928F5">
        <w:rPr>
          <w:rFonts w:ascii="MS Mincho" w:eastAsia="MS Mincho" w:hAnsi="MS Mincho"/>
          <w:sz w:val="26"/>
          <w:szCs w:val="26"/>
        </w:rPr>
        <w:t xml:space="preserve">プラス </w:t>
      </w:r>
      <w:r w:rsidRPr="00EE3C9C">
        <w:rPr>
          <w:sz w:val="28"/>
          <w:szCs w:val="28"/>
        </w:rPr>
        <w:t xml:space="preserve">(purasu), </w:t>
      </w:r>
      <w:r w:rsidRPr="003928F5">
        <w:rPr>
          <w:rFonts w:eastAsia="MS Mincho"/>
          <w:sz w:val="26"/>
          <w:szCs w:val="26"/>
        </w:rPr>
        <w:t>ベース</w:t>
      </w:r>
      <w:r w:rsidRPr="00EE3C9C">
        <w:rPr>
          <w:sz w:val="28"/>
          <w:szCs w:val="28"/>
        </w:rPr>
        <w:t xml:space="preserve"> (beesu) vi. /b/: </w:t>
      </w:r>
      <w:r w:rsidRPr="003928F5">
        <w:rPr>
          <w:rFonts w:ascii="MS Mincho" w:eastAsia="MS Mincho" w:hAnsi="MS Mincho"/>
          <w:sz w:val="26"/>
          <w:szCs w:val="26"/>
        </w:rPr>
        <w:t>モバイル</w:t>
      </w:r>
      <w:r w:rsidRPr="00EE3C9C">
        <w:rPr>
          <w:sz w:val="28"/>
          <w:szCs w:val="28"/>
        </w:rPr>
        <w:t xml:space="preserve"> (mobairu), </w:t>
      </w:r>
      <w:r w:rsidRPr="003928F5">
        <w:rPr>
          <w:rFonts w:eastAsia="MS Mincho"/>
          <w:sz w:val="26"/>
          <w:szCs w:val="26"/>
        </w:rPr>
        <w:t>サブタイトル</w:t>
      </w:r>
      <w:r w:rsidRPr="00EE3C9C">
        <w:rPr>
          <w:sz w:val="28"/>
          <w:szCs w:val="28"/>
        </w:rPr>
        <w:t xml:space="preserve"> (sabutaitoru), </w:t>
      </w:r>
      <w:r w:rsidRPr="003928F5">
        <w:rPr>
          <w:rFonts w:ascii="MS Mincho" w:eastAsia="MS Mincho" w:hAnsi="MS Mincho"/>
          <w:sz w:val="26"/>
          <w:szCs w:val="26"/>
        </w:rPr>
        <w:t>ネットワーク</w:t>
      </w:r>
      <w:r w:rsidRPr="00EE3C9C">
        <w:rPr>
          <w:sz w:val="28"/>
          <w:szCs w:val="28"/>
        </w:rPr>
        <w:t xml:space="preserve"> (nettowaaku) vii. /f/: </w:t>
      </w:r>
      <w:r w:rsidRPr="003928F5">
        <w:rPr>
          <w:rFonts w:ascii="MS Mincho" w:eastAsia="MS Mincho" w:hAnsi="MS Mincho"/>
          <w:sz w:val="26"/>
          <w:szCs w:val="26"/>
        </w:rPr>
        <w:t>ギフト</w:t>
      </w:r>
      <w:r w:rsidRPr="00EE3C9C">
        <w:rPr>
          <w:sz w:val="28"/>
          <w:szCs w:val="28"/>
        </w:rPr>
        <w:t xml:space="preserve"> (gifuto), </w:t>
      </w:r>
      <w:r w:rsidRPr="003928F5">
        <w:rPr>
          <w:rFonts w:ascii="MS Mincho" w:eastAsia="MS Mincho" w:hAnsi="MS Mincho"/>
          <w:sz w:val="26"/>
          <w:szCs w:val="26"/>
        </w:rPr>
        <w:t>プラットフォーム</w:t>
      </w:r>
      <w:r w:rsidRPr="00EE3C9C">
        <w:rPr>
          <w:sz w:val="28"/>
          <w:szCs w:val="28"/>
        </w:rPr>
        <w:t xml:space="preserve"> (purattofoomu) viii. /z/: </w:t>
      </w:r>
      <w:r w:rsidRPr="003928F5">
        <w:rPr>
          <w:rFonts w:ascii="MS Mincho" w:eastAsia="MS Mincho" w:hAnsi="MS Mincho"/>
          <w:sz w:val="26"/>
          <w:szCs w:val="26"/>
        </w:rPr>
        <w:t>システム</w:t>
      </w:r>
      <w:r w:rsidRPr="00EE3C9C">
        <w:rPr>
          <w:sz w:val="28"/>
          <w:szCs w:val="28"/>
        </w:rPr>
        <w:t xml:space="preserve"> (shisutemu), </w:t>
      </w:r>
      <w:r w:rsidRPr="003928F5">
        <w:rPr>
          <w:rFonts w:ascii="MS Mincho" w:eastAsia="MS Mincho" w:hAnsi="MS Mincho"/>
          <w:sz w:val="26"/>
          <w:szCs w:val="26"/>
        </w:rPr>
        <w:t>スタジオ</w:t>
      </w:r>
      <w:r w:rsidRPr="00EE3C9C">
        <w:rPr>
          <w:sz w:val="28"/>
          <w:szCs w:val="28"/>
        </w:rPr>
        <w:t xml:space="preserve"> (sutajio) ix. </w:t>
      </w:r>
      <w:r w:rsidRPr="00EE3C9C">
        <w:rPr>
          <w:sz w:val="28"/>
          <w:szCs w:val="28"/>
        </w:rPr>
        <w:lastRenderedPageBreak/>
        <w:t xml:space="preserve">Вставка </w:t>
      </w:r>
      <w:r w:rsidRPr="00EE3C9C">
        <w:rPr>
          <w:rStyle w:val="a4"/>
          <w:sz w:val="28"/>
          <w:szCs w:val="28"/>
        </w:rPr>
        <w:t>/u/</w:t>
      </w:r>
      <w:r w:rsidRPr="00EE3C9C">
        <w:rPr>
          <w:sz w:val="28"/>
          <w:szCs w:val="28"/>
        </w:rPr>
        <w:t xml:space="preserve"> також відбувається при заміні англійського /l/ японським /r/: </w:t>
      </w:r>
      <w:r w:rsidRPr="003928F5">
        <w:rPr>
          <w:rFonts w:ascii="MS Mincho" w:eastAsia="MS Mincho" w:hAnsi="MS Mincho"/>
          <w:sz w:val="26"/>
          <w:szCs w:val="26"/>
        </w:rPr>
        <w:t xml:space="preserve">オフィシャル </w:t>
      </w:r>
      <w:r w:rsidRPr="00EE3C9C">
        <w:rPr>
          <w:sz w:val="28"/>
          <w:szCs w:val="28"/>
        </w:rPr>
        <w:t xml:space="preserve">(ofisharu), </w:t>
      </w:r>
      <w:r w:rsidRPr="003928F5">
        <w:rPr>
          <w:rFonts w:ascii="MS Mincho" w:eastAsia="MS Mincho" w:hAnsi="MS Mincho"/>
          <w:sz w:val="26"/>
          <w:szCs w:val="26"/>
        </w:rPr>
        <w:t>リアル</w:t>
      </w:r>
      <w:r w:rsidRPr="00EE3C9C">
        <w:rPr>
          <w:sz w:val="28"/>
          <w:szCs w:val="28"/>
        </w:rPr>
        <w:t xml:space="preserve"> (riaru), </w:t>
      </w:r>
      <w:r w:rsidRPr="003928F5">
        <w:rPr>
          <w:rFonts w:ascii="MS Mincho" w:eastAsia="MS Mincho" w:hAnsi="MS Mincho"/>
          <w:sz w:val="26"/>
          <w:szCs w:val="26"/>
        </w:rPr>
        <w:t>モジュール</w:t>
      </w:r>
      <w:r w:rsidRPr="00EE3C9C">
        <w:rPr>
          <w:sz w:val="28"/>
          <w:szCs w:val="28"/>
        </w:rPr>
        <w:t xml:space="preserve"> (mojuuru)</w:t>
      </w:r>
    </w:p>
    <w:p w14:paraId="5246CBAE"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b. Вставка </w:t>
      </w:r>
      <w:r w:rsidRPr="00EE3C9C">
        <w:rPr>
          <w:rStyle w:val="a4"/>
          <w:sz w:val="28"/>
          <w:szCs w:val="28"/>
        </w:rPr>
        <w:t>/o/</w:t>
      </w:r>
      <w:r w:rsidRPr="00EE3C9C">
        <w:rPr>
          <w:sz w:val="28"/>
          <w:szCs w:val="28"/>
        </w:rPr>
        <w:t xml:space="preserve"> після /t/, /d/ у фінальній позиції або в кластерах: </w:t>
      </w:r>
      <w:r w:rsidRPr="003928F5">
        <w:rPr>
          <w:rFonts w:ascii="MS Mincho" w:eastAsia="MS Mincho" w:hAnsi="MS Mincho"/>
          <w:sz w:val="26"/>
          <w:szCs w:val="26"/>
        </w:rPr>
        <w:t xml:space="preserve">タイトル </w:t>
      </w:r>
      <w:r w:rsidRPr="00EE3C9C">
        <w:rPr>
          <w:sz w:val="28"/>
          <w:szCs w:val="28"/>
        </w:rPr>
        <w:t xml:space="preserve">(taitoru), </w:t>
      </w:r>
      <w:r w:rsidRPr="003928F5">
        <w:rPr>
          <w:rFonts w:ascii="MS Mincho" w:eastAsia="MS Mincho" w:hAnsi="MS Mincho"/>
          <w:sz w:val="26"/>
          <w:szCs w:val="26"/>
        </w:rPr>
        <w:t>パスコード</w:t>
      </w:r>
      <w:r w:rsidRPr="00EE3C9C">
        <w:rPr>
          <w:sz w:val="28"/>
          <w:szCs w:val="28"/>
        </w:rPr>
        <w:t xml:space="preserve"> (pasukoodo) c. Вставка </w:t>
      </w:r>
      <w:r w:rsidRPr="00EE3C9C">
        <w:rPr>
          <w:rStyle w:val="a4"/>
          <w:sz w:val="28"/>
          <w:szCs w:val="28"/>
        </w:rPr>
        <w:t>/i/</w:t>
      </w:r>
      <w:r w:rsidRPr="00EE3C9C">
        <w:rPr>
          <w:sz w:val="28"/>
          <w:szCs w:val="28"/>
        </w:rPr>
        <w:t xml:space="preserve"> після /ʤ/ і /ʃ/ у фінальній позиції: </w:t>
      </w:r>
      <w:r w:rsidRPr="003928F5">
        <w:rPr>
          <w:rFonts w:ascii="MS Mincho" w:eastAsia="MS Mincho" w:hAnsi="MS Mincho"/>
          <w:sz w:val="26"/>
          <w:szCs w:val="26"/>
        </w:rPr>
        <w:t>ステージ</w:t>
      </w:r>
      <w:r w:rsidRPr="00EE3C9C">
        <w:rPr>
          <w:sz w:val="28"/>
          <w:szCs w:val="28"/>
        </w:rPr>
        <w:t xml:space="preserve"> (suteeji), </w:t>
      </w:r>
      <w:r w:rsidRPr="003928F5">
        <w:rPr>
          <w:rFonts w:ascii="MS Mincho" w:eastAsia="MS Mincho" w:hAnsi="MS Mincho"/>
          <w:sz w:val="26"/>
          <w:szCs w:val="26"/>
        </w:rPr>
        <w:t>プライバシー</w:t>
      </w:r>
      <w:r w:rsidRPr="00EE3C9C">
        <w:rPr>
          <w:sz w:val="28"/>
          <w:szCs w:val="28"/>
        </w:rPr>
        <w:t xml:space="preserve"> (puraibashii)</w:t>
      </w:r>
    </w:p>
    <w:p w14:paraId="0100A90F"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У випадку назального /n/, якщо він знаходиться у приголосному кластері або у фінальній позиції слова, вставка голосної не відбувається: </w:t>
      </w:r>
      <w:r w:rsidRPr="003928F5">
        <w:rPr>
          <w:rFonts w:ascii="MS Mincho" w:eastAsia="MS Mincho" w:hAnsi="MS Mincho"/>
          <w:sz w:val="26"/>
          <w:szCs w:val="26"/>
        </w:rPr>
        <w:t>デザイン</w:t>
      </w:r>
      <w:r w:rsidRPr="00EE3C9C">
        <w:rPr>
          <w:sz w:val="28"/>
          <w:szCs w:val="28"/>
        </w:rPr>
        <w:t xml:space="preserve"> (dezain), </w:t>
      </w:r>
      <w:r w:rsidRPr="003928F5">
        <w:rPr>
          <w:rFonts w:ascii="MS Mincho" w:eastAsia="MS Mincho" w:hAnsi="MS Mincho"/>
          <w:sz w:val="26"/>
          <w:szCs w:val="26"/>
        </w:rPr>
        <w:t xml:space="preserve">アナウンス </w:t>
      </w:r>
      <w:r w:rsidRPr="00EE3C9C">
        <w:rPr>
          <w:sz w:val="28"/>
          <w:szCs w:val="28"/>
        </w:rPr>
        <w:t xml:space="preserve">(anaunsu), </w:t>
      </w:r>
      <w:r w:rsidRPr="003928F5">
        <w:rPr>
          <w:rFonts w:ascii="MS Mincho" w:eastAsia="MS Mincho" w:hAnsi="MS Mincho"/>
          <w:sz w:val="26"/>
          <w:szCs w:val="26"/>
        </w:rPr>
        <w:t>ドキュメンタリー</w:t>
      </w:r>
      <w:r w:rsidRPr="00EE3C9C">
        <w:rPr>
          <w:sz w:val="28"/>
          <w:szCs w:val="28"/>
        </w:rPr>
        <w:t xml:space="preserve"> (dokyumentarii). Однак, якщо слово містить суфікс -ing, асиміляція графічного та фонетичного рівнів спрямована на збереження «g» у письмовому варіанті, що впливає на вимову: </w:t>
      </w:r>
      <w:r w:rsidRPr="003928F5">
        <w:rPr>
          <w:rFonts w:ascii="MS Mincho" w:eastAsia="MS Mincho" w:hAnsi="MS Mincho"/>
          <w:sz w:val="26"/>
          <w:szCs w:val="26"/>
        </w:rPr>
        <w:t>ランキング</w:t>
      </w:r>
      <w:r w:rsidRPr="00EE3C9C">
        <w:rPr>
          <w:sz w:val="28"/>
          <w:szCs w:val="28"/>
        </w:rPr>
        <w:t xml:space="preserve"> (rankingu), а не </w:t>
      </w:r>
      <w:r w:rsidRPr="003928F5">
        <w:rPr>
          <w:rFonts w:ascii="MS Mincho" w:eastAsia="MS Mincho" w:hAnsi="MS Mincho"/>
          <w:sz w:val="26"/>
          <w:szCs w:val="26"/>
        </w:rPr>
        <w:t>ランキン</w:t>
      </w:r>
      <w:r w:rsidRPr="00EE3C9C">
        <w:rPr>
          <w:sz w:val="28"/>
          <w:szCs w:val="28"/>
        </w:rPr>
        <w:t xml:space="preserve"> (rankin).</w:t>
      </w:r>
    </w:p>
    <w:p w14:paraId="11624592" w14:textId="77777777" w:rsidR="009B09AF" w:rsidRPr="00EE3C9C" w:rsidRDefault="009B09AF" w:rsidP="009B23A1">
      <w:pPr>
        <w:pStyle w:val="a3"/>
        <w:spacing w:line="360" w:lineRule="auto"/>
        <w:ind w:firstLine="709"/>
        <w:jc w:val="both"/>
        <w:rPr>
          <w:i/>
          <w:iCs/>
          <w:sz w:val="28"/>
          <w:szCs w:val="28"/>
        </w:rPr>
      </w:pPr>
      <w:r w:rsidRPr="00EE3C9C">
        <w:rPr>
          <w:i/>
          <w:iCs/>
          <w:sz w:val="28"/>
          <w:szCs w:val="28"/>
        </w:rPr>
        <w:t>Транскрипція та вимова</w:t>
      </w:r>
    </w:p>
    <w:p w14:paraId="0213B076" w14:textId="77777777" w:rsidR="009B09AF" w:rsidRPr="00EE3C9C" w:rsidRDefault="009B09AF" w:rsidP="009B23A1">
      <w:pPr>
        <w:pStyle w:val="a3"/>
        <w:spacing w:line="360" w:lineRule="auto"/>
        <w:ind w:firstLine="709"/>
        <w:jc w:val="both"/>
        <w:rPr>
          <w:sz w:val="28"/>
          <w:szCs w:val="28"/>
        </w:rPr>
      </w:pPr>
      <w:r w:rsidRPr="00EE3C9C">
        <w:rPr>
          <w:sz w:val="28"/>
          <w:szCs w:val="28"/>
        </w:rPr>
        <w:t>Виникають конкретні випадки, коли письмове запозичення впливає на вимову та правопис слова в мові перекладу. У мовному корпусі присутня низка слів, які визначаються як ті, що зазнали впливу правопису:</w:t>
      </w:r>
    </w:p>
    <w:p w14:paraId="4865433F"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a. comment – </w:t>
      </w:r>
      <w:r w:rsidRPr="003928F5">
        <w:rPr>
          <w:rFonts w:ascii="MS Mincho" w:eastAsia="MS Mincho" w:hAnsi="MS Mincho"/>
          <w:sz w:val="26"/>
          <w:szCs w:val="26"/>
        </w:rPr>
        <w:t>コメン ト</w:t>
      </w:r>
      <w:r w:rsidRPr="00EE3C9C">
        <w:rPr>
          <w:sz w:val="28"/>
          <w:szCs w:val="28"/>
        </w:rPr>
        <w:t xml:space="preserve"> (komento) </w:t>
      </w:r>
    </w:p>
    <w:p w14:paraId="6FD195B3"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b. offline – </w:t>
      </w:r>
      <w:r w:rsidRPr="003928F5">
        <w:rPr>
          <w:rFonts w:ascii="MS Mincho" w:eastAsia="MS Mincho" w:hAnsi="MS Mincho"/>
          <w:sz w:val="26"/>
          <w:szCs w:val="26"/>
        </w:rPr>
        <w:t>オフライン</w:t>
      </w:r>
      <w:r w:rsidRPr="00EE3C9C">
        <w:rPr>
          <w:sz w:val="28"/>
          <w:szCs w:val="28"/>
        </w:rPr>
        <w:t xml:space="preserve"> (ofurain) </w:t>
      </w:r>
    </w:p>
    <w:p w14:paraId="5668E9F7"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c. concept – </w:t>
      </w:r>
      <w:r w:rsidRPr="003928F5">
        <w:rPr>
          <w:rFonts w:ascii="MS Mincho" w:eastAsia="MS Mincho" w:hAnsi="MS Mincho"/>
          <w:sz w:val="26"/>
          <w:szCs w:val="26"/>
        </w:rPr>
        <w:t>コンセプト</w:t>
      </w:r>
      <w:r w:rsidRPr="00EE3C9C">
        <w:rPr>
          <w:sz w:val="28"/>
          <w:szCs w:val="28"/>
        </w:rPr>
        <w:t xml:space="preserve"> (konsaeputo) </w:t>
      </w:r>
    </w:p>
    <w:p w14:paraId="11E47EFA"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d. dynamic – </w:t>
      </w:r>
      <w:r w:rsidRPr="003928F5">
        <w:rPr>
          <w:rFonts w:ascii="MS Mincho" w:eastAsia="MS Mincho" w:hAnsi="MS Mincho"/>
          <w:sz w:val="26"/>
          <w:szCs w:val="26"/>
        </w:rPr>
        <w:t>ダイナミック</w:t>
      </w:r>
      <w:r w:rsidRPr="00EE3C9C">
        <w:rPr>
          <w:sz w:val="28"/>
          <w:szCs w:val="28"/>
        </w:rPr>
        <w:t xml:space="preserve"> (dainamikku) </w:t>
      </w:r>
    </w:p>
    <w:p w14:paraId="05E7F2EC" w14:textId="77777777" w:rsidR="009B09AF" w:rsidRPr="00EE3C9C" w:rsidRDefault="009B09AF" w:rsidP="009B23A1">
      <w:pPr>
        <w:pStyle w:val="a3"/>
        <w:spacing w:line="360" w:lineRule="auto"/>
        <w:ind w:firstLine="709"/>
        <w:jc w:val="both"/>
        <w:rPr>
          <w:sz w:val="28"/>
          <w:szCs w:val="28"/>
        </w:rPr>
      </w:pPr>
      <w:r w:rsidRPr="00EE3C9C">
        <w:rPr>
          <w:sz w:val="28"/>
          <w:szCs w:val="28"/>
        </w:rPr>
        <w:lastRenderedPageBreak/>
        <w:t xml:space="preserve">e. platform – </w:t>
      </w:r>
      <w:r w:rsidRPr="003928F5">
        <w:rPr>
          <w:rFonts w:ascii="MS Mincho" w:eastAsia="MS Mincho" w:hAnsi="MS Mincho"/>
          <w:sz w:val="26"/>
          <w:szCs w:val="26"/>
        </w:rPr>
        <w:t>プラットフォーム</w:t>
      </w:r>
      <w:r w:rsidRPr="00EE3C9C">
        <w:rPr>
          <w:sz w:val="28"/>
          <w:szCs w:val="28"/>
        </w:rPr>
        <w:t xml:space="preserve"> (purattofoomu) </w:t>
      </w:r>
    </w:p>
    <w:p w14:paraId="2E5F00C2"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f. network – </w:t>
      </w:r>
      <w:r w:rsidRPr="003928F5">
        <w:rPr>
          <w:rFonts w:ascii="MS Mincho" w:eastAsia="MS Mincho" w:hAnsi="MS Mincho"/>
          <w:sz w:val="26"/>
          <w:szCs w:val="26"/>
        </w:rPr>
        <w:t>ネットワーク</w:t>
      </w:r>
      <w:r w:rsidRPr="00EE3C9C">
        <w:rPr>
          <w:sz w:val="28"/>
          <w:szCs w:val="28"/>
        </w:rPr>
        <w:t xml:space="preserve"> (nettowaaku) </w:t>
      </w:r>
    </w:p>
    <w:p w14:paraId="0DACCEB9"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g. dialogue – </w:t>
      </w:r>
      <w:r w:rsidRPr="003928F5">
        <w:rPr>
          <w:rFonts w:ascii="MS Mincho" w:eastAsia="MS Mincho" w:hAnsi="MS Mincho"/>
          <w:sz w:val="26"/>
          <w:szCs w:val="26"/>
        </w:rPr>
        <w:t>ダイアログ</w:t>
      </w:r>
      <w:r w:rsidRPr="00EE3C9C">
        <w:rPr>
          <w:sz w:val="28"/>
          <w:szCs w:val="28"/>
        </w:rPr>
        <w:t xml:space="preserve"> (daiarogu)</w:t>
      </w:r>
    </w:p>
    <w:p w14:paraId="3983442F" w14:textId="77777777" w:rsidR="009B09AF" w:rsidRPr="00EE3C9C" w:rsidRDefault="009B09AF" w:rsidP="009B23A1">
      <w:pPr>
        <w:pStyle w:val="a3"/>
        <w:spacing w:line="360" w:lineRule="auto"/>
        <w:ind w:firstLine="709"/>
        <w:jc w:val="both"/>
        <w:rPr>
          <w:sz w:val="28"/>
          <w:szCs w:val="28"/>
        </w:rPr>
      </w:pPr>
      <w:r w:rsidRPr="00EE3C9C">
        <w:rPr>
          <w:sz w:val="28"/>
          <w:szCs w:val="28"/>
        </w:rPr>
        <w:t>Попри можливість вимови дифтонга /ai/ у японській як комбінації голосних /a/ та /i/, подовжене /i/ у komento вказує на те, що слово увійшло до японської лексики насамперед через його письмову форму.</w:t>
      </w:r>
    </w:p>
    <w:p w14:paraId="7BDB82A8" w14:textId="77777777" w:rsidR="009B09AF" w:rsidRPr="00EE3C9C" w:rsidRDefault="009B09AF" w:rsidP="009B23A1">
      <w:pPr>
        <w:spacing w:line="360" w:lineRule="auto"/>
        <w:ind w:firstLine="709"/>
        <w:jc w:val="both"/>
        <w:rPr>
          <w:rFonts w:ascii="Times New Roman" w:hAnsi="Times New Roman" w:cs="Times New Roman"/>
          <w:i/>
          <w:iCs/>
          <w:sz w:val="28"/>
          <w:szCs w:val="28"/>
        </w:rPr>
      </w:pPr>
      <w:r w:rsidRPr="00EE3C9C">
        <w:rPr>
          <w:rFonts w:ascii="Times New Roman" w:hAnsi="Times New Roman" w:cs="Times New Roman"/>
          <w:i/>
          <w:iCs/>
          <w:sz w:val="28"/>
          <w:szCs w:val="28"/>
        </w:rPr>
        <w:t>Асиміляція у граматиці</w:t>
      </w:r>
    </w:p>
    <w:p w14:paraId="2F306117" w14:textId="77777777" w:rsidR="009B09AF" w:rsidRPr="00EE3C9C" w:rsidRDefault="009B09AF" w:rsidP="009B23A1">
      <w:pPr>
        <w:spacing w:line="360" w:lineRule="auto"/>
        <w:ind w:firstLine="709"/>
        <w:jc w:val="both"/>
        <w:rPr>
          <w:rFonts w:ascii="Times New Roman" w:hAnsi="Times New Roman" w:cs="Times New Roman"/>
          <w:sz w:val="28"/>
          <w:szCs w:val="28"/>
        </w:rPr>
      </w:pPr>
      <w:r w:rsidRPr="00EE3C9C">
        <w:rPr>
          <w:rFonts w:ascii="Times New Roman" w:hAnsi="Times New Roman" w:cs="Times New Roman"/>
          <w:sz w:val="28"/>
          <w:szCs w:val="28"/>
        </w:rPr>
        <w:t xml:space="preserve">Японська мова, через свою зосередженість на контексті, не робить різниці між єдиним та множинним числом, а також не використовує граматичні роди. Усі запозичені слова, що інтегруються до японського словника, поводяться однаково. Наприклад, слово </w:t>
      </w:r>
      <w:r w:rsidRPr="003928F5">
        <w:rPr>
          <w:rFonts w:ascii="MS Mincho" w:eastAsia="MS Mincho" w:hAnsi="MS Mincho" w:cs="Times New Roman"/>
          <w:sz w:val="26"/>
          <w:szCs w:val="26"/>
        </w:rPr>
        <w:t>メディア</w:t>
      </w:r>
      <w:r w:rsidRPr="00EE3C9C">
        <w:rPr>
          <w:rFonts w:ascii="Times New Roman" w:hAnsi="Times New Roman" w:cs="Times New Roman"/>
          <w:sz w:val="28"/>
          <w:szCs w:val="28"/>
        </w:rPr>
        <w:t xml:space="preserve"> (media) може застосовуватися як в однині, так і в множині, не враховуючи форму в оригінальній мові.</w:t>
      </w:r>
    </w:p>
    <w:p w14:paraId="6E098525" w14:textId="77777777" w:rsidR="009B09AF" w:rsidRPr="00EE3C9C" w:rsidRDefault="009B09AF" w:rsidP="009B23A1">
      <w:pPr>
        <w:pStyle w:val="a3"/>
        <w:spacing w:line="360" w:lineRule="auto"/>
        <w:ind w:firstLine="709"/>
        <w:jc w:val="both"/>
        <w:rPr>
          <w:sz w:val="28"/>
          <w:szCs w:val="28"/>
        </w:rPr>
      </w:pPr>
      <w:r w:rsidRPr="00EE3C9C">
        <w:rPr>
          <w:sz w:val="28"/>
          <w:szCs w:val="28"/>
        </w:rPr>
        <w:t>Ось ще кілька прикладів запозичених слів, які зазнали трансформації в японській мові:</w:t>
      </w:r>
    </w:p>
    <w:p w14:paraId="7E45DBD1"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Strategy</w:t>
      </w:r>
      <w:r w:rsidRPr="00EE3C9C">
        <w:rPr>
          <w:sz w:val="28"/>
          <w:szCs w:val="28"/>
        </w:rPr>
        <w:t xml:space="preserve"> → </w:t>
      </w:r>
      <w:r w:rsidRPr="003928F5">
        <w:rPr>
          <w:rFonts w:ascii="MS Mincho" w:eastAsia="MS Mincho" w:hAnsi="MS Mincho"/>
          <w:sz w:val="26"/>
          <w:szCs w:val="26"/>
        </w:rPr>
        <w:t>ストラテジー</w:t>
      </w:r>
      <w:r w:rsidRPr="00EE3C9C">
        <w:rPr>
          <w:sz w:val="28"/>
          <w:szCs w:val="28"/>
        </w:rPr>
        <w:t xml:space="preserve"> (sutoratejii)</w:t>
      </w:r>
    </w:p>
    <w:p w14:paraId="590ED909"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Concept</w:t>
      </w:r>
      <w:r w:rsidRPr="00EE3C9C">
        <w:rPr>
          <w:b/>
          <w:bCs/>
          <w:sz w:val="28"/>
          <w:szCs w:val="28"/>
        </w:rPr>
        <w:t xml:space="preserve"> </w:t>
      </w:r>
      <w:r w:rsidRPr="00EE3C9C">
        <w:rPr>
          <w:sz w:val="28"/>
          <w:szCs w:val="28"/>
        </w:rPr>
        <w:t xml:space="preserve">→ </w:t>
      </w:r>
      <w:r w:rsidRPr="003928F5">
        <w:rPr>
          <w:rFonts w:eastAsia="MS Mincho"/>
          <w:sz w:val="26"/>
          <w:szCs w:val="26"/>
        </w:rPr>
        <w:t>コンセプト</w:t>
      </w:r>
      <w:r w:rsidRPr="00EE3C9C">
        <w:rPr>
          <w:sz w:val="28"/>
          <w:szCs w:val="28"/>
        </w:rPr>
        <w:t xml:space="preserve"> (konsenputo)</w:t>
      </w:r>
    </w:p>
    <w:p w14:paraId="29A90EB4"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Challenge</w:t>
      </w:r>
      <w:r w:rsidRPr="00EE3C9C">
        <w:rPr>
          <w:sz w:val="28"/>
          <w:szCs w:val="28"/>
        </w:rPr>
        <w:t xml:space="preserve"> → </w:t>
      </w:r>
      <w:r w:rsidRPr="003928F5">
        <w:rPr>
          <w:rFonts w:ascii="MS Mincho" w:eastAsia="MS Mincho" w:hAnsi="MS Mincho"/>
          <w:sz w:val="26"/>
          <w:szCs w:val="26"/>
        </w:rPr>
        <w:t>チャレンジ</w:t>
      </w:r>
      <w:r w:rsidRPr="00EE3C9C">
        <w:rPr>
          <w:sz w:val="28"/>
          <w:szCs w:val="28"/>
        </w:rPr>
        <w:t xml:space="preserve"> (charenji)</w:t>
      </w:r>
    </w:p>
    <w:p w14:paraId="55A5E076"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Energy</w:t>
      </w:r>
      <w:r w:rsidRPr="00EE3C9C">
        <w:rPr>
          <w:b/>
          <w:bCs/>
          <w:sz w:val="28"/>
          <w:szCs w:val="28"/>
        </w:rPr>
        <w:t xml:space="preserve"> </w:t>
      </w:r>
      <w:r w:rsidRPr="00EE3C9C">
        <w:rPr>
          <w:sz w:val="28"/>
          <w:szCs w:val="28"/>
        </w:rPr>
        <w:t xml:space="preserve">→ </w:t>
      </w:r>
      <w:r w:rsidRPr="003928F5">
        <w:rPr>
          <w:rFonts w:eastAsia="MS Mincho"/>
          <w:sz w:val="26"/>
          <w:szCs w:val="26"/>
        </w:rPr>
        <w:t>エナジー</w:t>
      </w:r>
      <w:r w:rsidRPr="00EE3C9C">
        <w:rPr>
          <w:sz w:val="28"/>
          <w:szCs w:val="28"/>
        </w:rPr>
        <w:t xml:space="preserve"> (enajii)</w:t>
      </w:r>
    </w:p>
    <w:p w14:paraId="57A0FD3C"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Project</w:t>
      </w:r>
      <w:r w:rsidRPr="00EE3C9C">
        <w:rPr>
          <w:sz w:val="28"/>
          <w:szCs w:val="28"/>
        </w:rPr>
        <w:t xml:space="preserve"> → </w:t>
      </w:r>
      <w:r w:rsidRPr="003928F5">
        <w:rPr>
          <w:rFonts w:ascii="MS Mincho" w:eastAsia="MS Mincho" w:hAnsi="MS Mincho"/>
          <w:sz w:val="26"/>
          <w:szCs w:val="26"/>
        </w:rPr>
        <w:t>プロジェクト</w:t>
      </w:r>
      <w:r w:rsidRPr="00EE3C9C">
        <w:rPr>
          <w:sz w:val="28"/>
          <w:szCs w:val="28"/>
        </w:rPr>
        <w:t xml:space="preserve"> (purojekuto)</w:t>
      </w:r>
    </w:p>
    <w:p w14:paraId="561FD5FD"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System</w:t>
      </w:r>
      <w:r w:rsidRPr="00EE3C9C">
        <w:rPr>
          <w:b/>
          <w:bCs/>
          <w:sz w:val="28"/>
          <w:szCs w:val="28"/>
        </w:rPr>
        <w:t xml:space="preserve"> </w:t>
      </w:r>
      <w:r w:rsidRPr="00EE3C9C">
        <w:rPr>
          <w:sz w:val="28"/>
          <w:szCs w:val="28"/>
        </w:rPr>
        <w:t xml:space="preserve">→ </w:t>
      </w:r>
      <w:r w:rsidRPr="003928F5">
        <w:rPr>
          <w:rFonts w:ascii="MS Mincho" w:eastAsia="MS Mincho" w:hAnsi="MS Mincho"/>
          <w:sz w:val="26"/>
          <w:szCs w:val="26"/>
        </w:rPr>
        <w:t>システム</w:t>
      </w:r>
      <w:r w:rsidRPr="00EE3C9C">
        <w:rPr>
          <w:sz w:val="28"/>
          <w:szCs w:val="28"/>
        </w:rPr>
        <w:t xml:space="preserve"> (shisutemu)</w:t>
      </w:r>
    </w:p>
    <w:p w14:paraId="1E613A08" w14:textId="77777777" w:rsidR="009B09AF" w:rsidRPr="00EE3C9C" w:rsidRDefault="009B09AF" w:rsidP="009B23A1">
      <w:pPr>
        <w:pStyle w:val="a3"/>
        <w:numPr>
          <w:ilvl w:val="0"/>
          <w:numId w:val="1"/>
        </w:numPr>
        <w:spacing w:line="360" w:lineRule="auto"/>
        <w:ind w:firstLine="709"/>
        <w:jc w:val="both"/>
        <w:rPr>
          <w:sz w:val="28"/>
          <w:szCs w:val="28"/>
        </w:rPr>
      </w:pPr>
      <w:r w:rsidRPr="00EE3C9C">
        <w:rPr>
          <w:rStyle w:val="a4"/>
          <w:b w:val="0"/>
          <w:bCs w:val="0"/>
          <w:sz w:val="28"/>
          <w:szCs w:val="28"/>
        </w:rPr>
        <w:t>Balance</w:t>
      </w:r>
      <w:r w:rsidRPr="00EE3C9C">
        <w:rPr>
          <w:sz w:val="28"/>
          <w:szCs w:val="28"/>
        </w:rPr>
        <w:t xml:space="preserve"> → </w:t>
      </w:r>
      <w:r w:rsidRPr="003928F5">
        <w:rPr>
          <w:rFonts w:ascii="MS Mincho" w:eastAsia="MS Mincho" w:hAnsi="MS Mincho"/>
          <w:sz w:val="26"/>
          <w:szCs w:val="26"/>
        </w:rPr>
        <w:t xml:space="preserve">バランス </w:t>
      </w:r>
      <w:r w:rsidRPr="00EE3C9C">
        <w:rPr>
          <w:sz w:val="28"/>
          <w:szCs w:val="28"/>
        </w:rPr>
        <w:t>(baransu)</w:t>
      </w:r>
    </w:p>
    <w:p w14:paraId="6508DFB6" w14:textId="4A87FED1" w:rsidR="00E22B2C" w:rsidRPr="00EE3C9C" w:rsidRDefault="009B09AF" w:rsidP="009B23A1">
      <w:pPr>
        <w:pStyle w:val="a3"/>
        <w:spacing w:line="360" w:lineRule="auto"/>
        <w:ind w:firstLine="709"/>
        <w:jc w:val="both"/>
        <w:rPr>
          <w:sz w:val="28"/>
          <w:szCs w:val="28"/>
        </w:rPr>
      </w:pPr>
      <w:r w:rsidRPr="00EE3C9C">
        <w:rPr>
          <w:sz w:val="28"/>
          <w:szCs w:val="28"/>
        </w:rPr>
        <w:lastRenderedPageBreak/>
        <w:t xml:space="preserve">Як і в попередніх прикладах, ці слова адаптуються до японської фонетики через </w:t>
      </w:r>
      <w:r w:rsidRPr="00857928">
        <w:rPr>
          <w:rStyle w:val="a4"/>
          <w:b w:val="0"/>
          <w:bCs w:val="0"/>
          <w:sz w:val="28"/>
          <w:szCs w:val="28"/>
        </w:rPr>
        <w:t>катакану</w:t>
      </w:r>
      <w:r w:rsidRPr="00EE3C9C">
        <w:rPr>
          <w:sz w:val="28"/>
          <w:szCs w:val="28"/>
        </w:rPr>
        <w:t xml:space="preserve">, а також можуть змінювати свою граматичну категорію. Наприклад, </w:t>
      </w:r>
      <w:r w:rsidRPr="003928F5">
        <w:rPr>
          <w:rStyle w:val="a4"/>
          <w:rFonts w:ascii="MS Mincho" w:eastAsia="MS Mincho" w:hAnsi="MS Mincho"/>
          <w:b w:val="0"/>
          <w:bCs w:val="0"/>
          <w:sz w:val="26"/>
          <w:szCs w:val="26"/>
        </w:rPr>
        <w:t>チャレンジする</w:t>
      </w:r>
      <w:r w:rsidRPr="00EE3C9C">
        <w:rPr>
          <w:rStyle w:val="a4"/>
          <w:sz w:val="28"/>
          <w:szCs w:val="28"/>
        </w:rPr>
        <w:t xml:space="preserve"> (</w:t>
      </w:r>
      <w:r w:rsidRPr="00857928">
        <w:rPr>
          <w:rStyle w:val="a4"/>
          <w:b w:val="0"/>
          <w:bCs w:val="0"/>
          <w:sz w:val="28"/>
          <w:szCs w:val="28"/>
        </w:rPr>
        <w:t>charenji suru)</w:t>
      </w:r>
      <w:r w:rsidRPr="00EE3C9C">
        <w:rPr>
          <w:sz w:val="28"/>
          <w:szCs w:val="28"/>
        </w:rPr>
        <w:t xml:space="preserve"> означає "</w:t>
      </w:r>
      <w:r w:rsidR="00857928">
        <w:rPr>
          <w:sz w:val="28"/>
          <w:szCs w:val="28"/>
        </w:rPr>
        <w:t>приймати</w:t>
      </w:r>
      <w:r w:rsidRPr="00EE3C9C">
        <w:rPr>
          <w:sz w:val="28"/>
          <w:szCs w:val="28"/>
        </w:rPr>
        <w:t xml:space="preserve"> виклик" або "спробувати щось нове".</w:t>
      </w:r>
    </w:p>
    <w:p w14:paraId="0F5E830D" w14:textId="77777777" w:rsidR="00E22B2C" w:rsidRDefault="009B09AF" w:rsidP="009B23A1">
      <w:pPr>
        <w:pStyle w:val="a3"/>
        <w:spacing w:line="360" w:lineRule="auto"/>
        <w:ind w:firstLine="709"/>
        <w:jc w:val="both"/>
        <w:rPr>
          <w:i/>
          <w:iCs/>
          <w:sz w:val="28"/>
          <w:szCs w:val="28"/>
        </w:rPr>
      </w:pPr>
      <w:r w:rsidRPr="00EE3C9C">
        <w:rPr>
          <w:i/>
          <w:iCs/>
          <w:sz w:val="28"/>
          <w:szCs w:val="28"/>
        </w:rPr>
        <w:t>Семантичне засвоєння</w:t>
      </w:r>
    </w:p>
    <w:p w14:paraId="45B1ECF0" w14:textId="7F2025FE" w:rsidR="009B09AF" w:rsidRPr="00E22B2C" w:rsidRDefault="009B09AF" w:rsidP="009B23A1">
      <w:pPr>
        <w:pStyle w:val="a3"/>
        <w:spacing w:line="360" w:lineRule="auto"/>
        <w:ind w:firstLine="709"/>
        <w:jc w:val="both"/>
        <w:rPr>
          <w:i/>
          <w:iCs/>
          <w:sz w:val="28"/>
          <w:szCs w:val="28"/>
        </w:rPr>
      </w:pPr>
      <w:r w:rsidRPr="00647768">
        <w:rPr>
          <w:sz w:val="28"/>
          <w:szCs w:val="28"/>
        </w:rPr>
        <w:t>В японській мові часто спостерігається семантичне усічення, коли скорочена форма запозиченого слова зберігає значення повної версії. Цей процес відрізняється від звичайного морфологічного усічення, як в англійській</w:t>
      </w:r>
      <w:r w:rsidRPr="00EE3C9C">
        <w:t xml:space="preserve"> </w:t>
      </w:r>
      <w:r w:rsidRPr="00EE3C9C">
        <w:rPr>
          <w:sz w:val="28"/>
          <w:szCs w:val="28"/>
        </w:rPr>
        <w:t>(exam ← examination)</w:t>
      </w:r>
      <w:r w:rsidRPr="00647768">
        <w:rPr>
          <w:sz w:val="28"/>
          <w:szCs w:val="28"/>
        </w:rPr>
        <w:t xml:space="preserve"> оскільки японська не створює нове слово, а просто вживає коротшу форму без зміни змісту.</w:t>
      </w:r>
    </w:p>
    <w:p w14:paraId="55DB7C3E" w14:textId="77777777" w:rsidR="009B09AF" w:rsidRPr="00647768" w:rsidRDefault="009B09AF" w:rsidP="009B23A1">
      <w:pPr>
        <w:pStyle w:val="a3"/>
        <w:spacing w:line="360" w:lineRule="auto"/>
        <w:ind w:firstLine="709"/>
        <w:jc w:val="both"/>
        <w:rPr>
          <w:sz w:val="28"/>
          <w:szCs w:val="28"/>
        </w:rPr>
      </w:pPr>
      <w:r w:rsidRPr="00647768">
        <w:rPr>
          <w:sz w:val="28"/>
          <w:szCs w:val="28"/>
        </w:rPr>
        <w:t xml:space="preserve">Більшість скорочених запозичених слів у японській мові утворюються шляхом </w:t>
      </w:r>
      <w:r w:rsidRPr="00647768">
        <w:rPr>
          <w:i/>
          <w:iCs/>
          <w:sz w:val="28"/>
          <w:szCs w:val="28"/>
        </w:rPr>
        <w:t>back-clipping</w:t>
      </w:r>
      <w:r w:rsidRPr="00647768">
        <w:rPr>
          <w:sz w:val="28"/>
          <w:szCs w:val="28"/>
        </w:rPr>
        <w:t xml:space="preserve"> (відсічення кінцевої частини). Наприклад:</w:t>
      </w:r>
    </w:p>
    <w:p w14:paraId="603A342F" w14:textId="77777777" w:rsidR="009B09AF" w:rsidRPr="00647768" w:rsidRDefault="009B09AF" w:rsidP="009B23A1">
      <w:pPr>
        <w:pStyle w:val="a3"/>
        <w:numPr>
          <w:ilvl w:val="0"/>
          <w:numId w:val="2"/>
        </w:numPr>
        <w:spacing w:line="360" w:lineRule="auto"/>
        <w:ind w:firstLine="709"/>
        <w:jc w:val="both"/>
        <w:rPr>
          <w:sz w:val="28"/>
          <w:szCs w:val="28"/>
        </w:rPr>
      </w:pPr>
      <w:r w:rsidRPr="003928F5">
        <w:rPr>
          <w:rFonts w:ascii="MS Mincho" w:eastAsia="MS Mincho" w:hAnsi="MS Mincho"/>
          <w:sz w:val="26"/>
          <w:szCs w:val="26"/>
        </w:rPr>
        <w:t>コンピュータ</w:t>
      </w:r>
      <w:r w:rsidRPr="00647768">
        <w:rPr>
          <w:sz w:val="28"/>
          <w:szCs w:val="28"/>
        </w:rPr>
        <w:t xml:space="preserve"> (</w:t>
      </w:r>
      <w:r w:rsidRPr="00647768">
        <w:rPr>
          <w:i/>
          <w:iCs/>
          <w:sz w:val="28"/>
          <w:szCs w:val="28"/>
        </w:rPr>
        <w:t>konpyūta</w:t>
      </w:r>
      <w:r w:rsidRPr="00647768">
        <w:rPr>
          <w:sz w:val="28"/>
          <w:szCs w:val="28"/>
        </w:rPr>
        <w:t xml:space="preserve">, «computer») → </w:t>
      </w:r>
      <w:r w:rsidRPr="003928F5">
        <w:rPr>
          <w:rFonts w:ascii="MS Mincho" w:eastAsia="MS Mincho" w:hAnsi="MS Mincho"/>
          <w:sz w:val="26"/>
          <w:szCs w:val="26"/>
        </w:rPr>
        <w:t>コンピュー</w:t>
      </w:r>
      <w:r w:rsidRPr="00647768">
        <w:rPr>
          <w:sz w:val="28"/>
          <w:szCs w:val="28"/>
        </w:rPr>
        <w:t xml:space="preserve"> (</w:t>
      </w:r>
      <w:r w:rsidRPr="00647768">
        <w:rPr>
          <w:i/>
          <w:iCs/>
          <w:sz w:val="28"/>
          <w:szCs w:val="28"/>
        </w:rPr>
        <w:t>konpyū</w:t>
      </w:r>
      <w:r w:rsidRPr="00647768">
        <w:rPr>
          <w:sz w:val="28"/>
          <w:szCs w:val="28"/>
        </w:rPr>
        <w:t>)</w:t>
      </w:r>
    </w:p>
    <w:p w14:paraId="33F0CADD" w14:textId="77777777" w:rsidR="009B09AF" w:rsidRPr="00647768" w:rsidRDefault="009B09AF" w:rsidP="009B23A1">
      <w:pPr>
        <w:pStyle w:val="a3"/>
        <w:numPr>
          <w:ilvl w:val="0"/>
          <w:numId w:val="2"/>
        </w:numPr>
        <w:spacing w:line="360" w:lineRule="auto"/>
        <w:ind w:firstLine="709"/>
        <w:jc w:val="both"/>
        <w:rPr>
          <w:sz w:val="28"/>
          <w:szCs w:val="28"/>
        </w:rPr>
      </w:pPr>
      <w:r w:rsidRPr="003928F5">
        <w:rPr>
          <w:rFonts w:ascii="MS Mincho" w:eastAsia="MS Mincho" w:hAnsi="MS Mincho"/>
          <w:sz w:val="26"/>
          <w:szCs w:val="26"/>
        </w:rPr>
        <w:t>リモートコントロール</w:t>
      </w:r>
      <w:r w:rsidRPr="00647768">
        <w:rPr>
          <w:sz w:val="28"/>
          <w:szCs w:val="28"/>
        </w:rPr>
        <w:t xml:space="preserve"> (</w:t>
      </w:r>
      <w:r w:rsidRPr="00647768">
        <w:rPr>
          <w:i/>
          <w:iCs/>
          <w:sz w:val="28"/>
          <w:szCs w:val="28"/>
        </w:rPr>
        <w:t>rimōto kontorōru</w:t>
      </w:r>
      <w:r w:rsidRPr="00647768">
        <w:rPr>
          <w:sz w:val="28"/>
          <w:szCs w:val="28"/>
        </w:rPr>
        <w:t xml:space="preserve">, «remote control») → </w:t>
      </w:r>
      <w:r w:rsidRPr="003928F5">
        <w:rPr>
          <w:rFonts w:ascii="MS Mincho" w:eastAsia="MS Mincho" w:hAnsi="MS Mincho"/>
          <w:sz w:val="26"/>
          <w:szCs w:val="26"/>
        </w:rPr>
        <w:t>リモコン</w:t>
      </w:r>
      <w:r w:rsidRPr="00647768">
        <w:rPr>
          <w:sz w:val="28"/>
          <w:szCs w:val="28"/>
        </w:rPr>
        <w:t xml:space="preserve"> (</w:t>
      </w:r>
      <w:r w:rsidRPr="00647768">
        <w:rPr>
          <w:i/>
          <w:iCs/>
          <w:sz w:val="28"/>
          <w:szCs w:val="28"/>
        </w:rPr>
        <w:t>rimokon</w:t>
      </w:r>
      <w:r w:rsidRPr="00647768">
        <w:rPr>
          <w:sz w:val="28"/>
          <w:szCs w:val="28"/>
        </w:rPr>
        <w:t>)</w:t>
      </w:r>
    </w:p>
    <w:p w14:paraId="37A34751" w14:textId="77777777" w:rsidR="009B09AF" w:rsidRPr="00647768" w:rsidRDefault="009B09AF" w:rsidP="009B23A1">
      <w:pPr>
        <w:pStyle w:val="a3"/>
        <w:numPr>
          <w:ilvl w:val="0"/>
          <w:numId w:val="2"/>
        </w:numPr>
        <w:spacing w:line="360" w:lineRule="auto"/>
        <w:ind w:firstLine="709"/>
        <w:jc w:val="both"/>
        <w:rPr>
          <w:sz w:val="28"/>
          <w:szCs w:val="28"/>
        </w:rPr>
      </w:pPr>
      <w:r w:rsidRPr="003928F5">
        <w:rPr>
          <w:rFonts w:ascii="MS Mincho" w:eastAsia="MS Mincho" w:hAnsi="MS Mincho"/>
          <w:sz w:val="26"/>
          <w:szCs w:val="26"/>
        </w:rPr>
        <w:t>ファミリーコンピュータ</w:t>
      </w:r>
      <w:r w:rsidRPr="00647768">
        <w:rPr>
          <w:sz w:val="28"/>
          <w:szCs w:val="28"/>
        </w:rPr>
        <w:t xml:space="preserve"> (</w:t>
      </w:r>
      <w:r w:rsidRPr="00647768">
        <w:rPr>
          <w:i/>
          <w:iCs/>
          <w:sz w:val="28"/>
          <w:szCs w:val="28"/>
        </w:rPr>
        <w:t>famirī konpyūta</w:t>
      </w:r>
      <w:r w:rsidRPr="00647768">
        <w:rPr>
          <w:sz w:val="28"/>
          <w:szCs w:val="28"/>
        </w:rPr>
        <w:t xml:space="preserve">, «Family Computer») → </w:t>
      </w:r>
      <w:r w:rsidRPr="003928F5">
        <w:rPr>
          <w:rFonts w:ascii="MS Mincho" w:eastAsia="MS Mincho" w:hAnsi="MS Mincho"/>
          <w:sz w:val="26"/>
          <w:szCs w:val="26"/>
        </w:rPr>
        <w:t>ファミコン</w:t>
      </w:r>
      <w:r w:rsidRPr="00647768">
        <w:rPr>
          <w:sz w:val="28"/>
          <w:szCs w:val="28"/>
        </w:rPr>
        <w:t xml:space="preserve"> (</w:t>
      </w:r>
      <w:r w:rsidRPr="00647768">
        <w:rPr>
          <w:i/>
          <w:iCs/>
          <w:sz w:val="28"/>
          <w:szCs w:val="28"/>
        </w:rPr>
        <w:t>famikon</w:t>
      </w:r>
      <w:r w:rsidRPr="00647768">
        <w:rPr>
          <w:sz w:val="28"/>
          <w:szCs w:val="28"/>
        </w:rPr>
        <w:t>)</w:t>
      </w:r>
    </w:p>
    <w:p w14:paraId="0DF3CFC3" w14:textId="77777777" w:rsidR="009B09AF" w:rsidRPr="00647768" w:rsidRDefault="009B09AF" w:rsidP="009B23A1">
      <w:pPr>
        <w:pStyle w:val="a3"/>
        <w:spacing w:line="360" w:lineRule="auto"/>
        <w:ind w:firstLine="709"/>
        <w:jc w:val="both"/>
        <w:rPr>
          <w:sz w:val="28"/>
          <w:szCs w:val="28"/>
        </w:rPr>
      </w:pPr>
      <w:r w:rsidRPr="00647768">
        <w:rPr>
          <w:sz w:val="28"/>
          <w:szCs w:val="28"/>
        </w:rPr>
        <w:t xml:space="preserve">Також є приклади </w:t>
      </w:r>
      <w:r w:rsidRPr="00647768">
        <w:rPr>
          <w:i/>
          <w:iCs/>
          <w:sz w:val="28"/>
          <w:szCs w:val="28"/>
        </w:rPr>
        <w:t>front-clipping</w:t>
      </w:r>
      <w:r w:rsidRPr="00647768">
        <w:rPr>
          <w:sz w:val="28"/>
          <w:szCs w:val="28"/>
        </w:rPr>
        <w:t xml:space="preserve"> (відсічення початкової частини), хоча вони рідші:</w:t>
      </w:r>
    </w:p>
    <w:p w14:paraId="5D761D71" w14:textId="77777777" w:rsidR="009B09AF" w:rsidRPr="00647768" w:rsidRDefault="009B09AF" w:rsidP="009B23A1">
      <w:pPr>
        <w:pStyle w:val="a3"/>
        <w:numPr>
          <w:ilvl w:val="0"/>
          <w:numId w:val="3"/>
        </w:numPr>
        <w:spacing w:line="360" w:lineRule="auto"/>
        <w:ind w:firstLine="709"/>
        <w:jc w:val="both"/>
        <w:rPr>
          <w:sz w:val="28"/>
          <w:szCs w:val="28"/>
        </w:rPr>
      </w:pPr>
      <w:r w:rsidRPr="003928F5">
        <w:rPr>
          <w:rFonts w:ascii="MS Mincho" w:eastAsia="MS Mincho" w:hAnsi="MS Mincho"/>
          <w:sz w:val="26"/>
          <w:szCs w:val="26"/>
        </w:rPr>
        <w:t>パラシュート</w:t>
      </w:r>
      <w:r w:rsidRPr="00647768">
        <w:rPr>
          <w:sz w:val="28"/>
          <w:szCs w:val="28"/>
        </w:rPr>
        <w:t xml:space="preserve"> (</w:t>
      </w:r>
      <w:r w:rsidRPr="00647768">
        <w:rPr>
          <w:i/>
          <w:iCs/>
          <w:sz w:val="28"/>
          <w:szCs w:val="28"/>
        </w:rPr>
        <w:t>parashūto</w:t>
      </w:r>
      <w:r w:rsidRPr="00647768">
        <w:rPr>
          <w:sz w:val="28"/>
          <w:szCs w:val="28"/>
        </w:rPr>
        <w:t xml:space="preserve">, «parachute») → </w:t>
      </w:r>
      <w:r w:rsidRPr="003928F5">
        <w:rPr>
          <w:rFonts w:ascii="MS Mincho" w:eastAsia="MS Mincho" w:hAnsi="MS Mincho"/>
          <w:sz w:val="26"/>
          <w:szCs w:val="26"/>
        </w:rPr>
        <w:t>シュート</w:t>
      </w:r>
      <w:r w:rsidRPr="00647768">
        <w:rPr>
          <w:sz w:val="28"/>
          <w:szCs w:val="28"/>
        </w:rPr>
        <w:t xml:space="preserve"> (</w:t>
      </w:r>
      <w:r w:rsidRPr="00647768">
        <w:rPr>
          <w:i/>
          <w:iCs/>
          <w:sz w:val="28"/>
          <w:szCs w:val="28"/>
        </w:rPr>
        <w:t>shūto</w:t>
      </w:r>
      <w:r w:rsidRPr="00647768">
        <w:rPr>
          <w:sz w:val="28"/>
          <w:szCs w:val="28"/>
        </w:rPr>
        <w:t>)</w:t>
      </w:r>
    </w:p>
    <w:p w14:paraId="17545B55" w14:textId="77777777" w:rsidR="009B09AF" w:rsidRPr="00647768" w:rsidRDefault="009B09AF" w:rsidP="009B23A1">
      <w:pPr>
        <w:pStyle w:val="a3"/>
        <w:numPr>
          <w:ilvl w:val="0"/>
          <w:numId w:val="3"/>
        </w:numPr>
        <w:spacing w:line="360" w:lineRule="auto"/>
        <w:ind w:firstLine="709"/>
        <w:jc w:val="both"/>
        <w:rPr>
          <w:sz w:val="28"/>
          <w:szCs w:val="28"/>
        </w:rPr>
      </w:pPr>
      <w:r w:rsidRPr="003928F5">
        <w:rPr>
          <w:rFonts w:ascii="MS Mincho" w:eastAsia="MS Mincho" w:hAnsi="MS Mincho"/>
          <w:sz w:val="26"/>
          <w:szCs w:val="26"/>
        </w:rPr>
        <w:t>エアコンディショナー</w:t>
      </w:r>
      <w:r w:rsidRPr="00647768">
        <w:rPr>
          <w:sz w:val="28"/>
          <w:szCs w:val="28"/>
        </w:rPr>
        <w:t xml:space="preserve"> (</w:t>
      </w:r>
      <w:r w:rsidRPr="00647768">
        <w:rPr>
          <w:i/>
          <w:iCs/>
          <w:sz w:val="28"/>
          <w:szCs w:val="28"/>
        </w:rPr>
        <w:t>ea kondishonā</w:t>
      </w:r>
      <w:r w:rsidRPr="00647768">
        <w:rPr>
          <w:sz w:val="28"/>
          <w:szCs w:val="28"/>
        </w:rPr>
        <w:t xml:space="preserve">, «air conditioner») → </w:t>
      </w:r>
      <w:r w:rsidRPr="003928F5">
        <w:rPr>
          <w:rFonts w:ascii="MS Mincho" w:eastAsia="MS Mincho" w:hAnsi="MS Mincho"/>
          <w:sz w:val="26"/>
          <w:szCs w:val="26"/>
        </w:rPr>
        <w:t>エアコン</w:t>
      </w:r>
      <w:r w:rsidRPr="00647768">
        <w:rPr>
          <w:sz w:val="28"/>
          <w:szCs w:val="28"/>
        </w:rPr>
        <w:t xml:space="preserve"> (</w:t>
      </w:r>
      <w:r w:rsidRPr="00647768">
        <w:rPr>
          <w:i/>
          <w:iCs/>
          <w:sz w:val="28"/>
          <w:szCs w:val="28"/>
        </w:rPr>
        <w:t>eakon</w:t>
      </w:r>
      <w:r w:rsidRPr="00647768">
        <w:rPr>
          <w:sz w:val="28"/>
          <w:szCs w:val="28"/>
        </w:rPr>
        <w:t>)</w:t>
      </w:r>
    </w:p>
    <w:p w14:paraId="1A409935" w14:textId="77777777" w:rsidR="009B09AF" w:rsidRPr="00EE3C9C" w:rsidRDefault="009B09AF" w:rsidP="009B23A1">
      <w:pPr>
        <w:pStyle w:val="a3"/>
        <w:spacing w:line="360" w:lineRule="auto"/>
        <w:ind w:firstLine="709"/>
        <w:jc w:val="both"/>
        <w:rPr>
          <w:sz w:val="28"/>
          <w:szCs w:val="28"/>
        </w:rPr>
      </w:pPr>
      <w:r w:rsidRPr="00647768">
        <w:rPr>
          <w:sz w:val="28"/>
          <w:szCs w:val="28"/>
        </w:rPr>
        <w:lastRenderedPageBreak/>
        <w:t>Ці скорочення широко використовуються в розмовній мові та написанні, стаючи стандартною частиною японської лексики.</w:t>
      </w:r>
      <w:r w:rsidRPr="00EE3C9C">
        <w:rPr>
          <w:sz w:val="28"/>
          <w:szCs w:val="28"/>
        </w:rPr>
        <w:t xml:space="preserve">  </w:t>
      </w:r>
    </w:p>
    <w:p w14:paraId="3B424B1D" w14:textId="77777777" w:rsidR="009B09AF" w:rsidRPr="00EE3C9C" w:rsidRDefault="009B09AF" w:rsidP="009B23A1">
      <w:pPr>
        <w:pStyle w:val="a3"/>
        <w:spacing w:line="360" w:lineRule="auto"/>
        <w:ind w:firstLine="709"/>
        <w:jc w:val="both"/>
        <w:rPr>
          <w:sz w:val="28"/>
          <w:szCs w:val="28"/>
        </w:rPr>
      </w:pPr>
      <w:r w:rsidRPr="00EE3C9C">
        <w:rPr>
          <w:sz w:val="28"/>
          <w:szCs w:val="28"/>
        </w:rPr>
        <w:t>Також можна навести ще ось такі приклади:</w:t>
      </w:r>
    </w:p>
    <w:p w14:paraId="79486E99" w14:textId="5C4E9EE1" w:rsidR="009B09AF" w:rsidRPr="00EE3C9C" w:rsidRDefault="00F119B6" w:rsidP="009B23A1">
      <w:pPr>
        <w:pStyle w:val="a3"/>
        <w:numPr>
          <w:ilvl w:val="0"/>
          <w:numId w:val="17"/>
        </w:numPr>
        <w:spacing w:line="360" w:lineRule="auto"/>
        <w:jc w:val="both"/>
        <w:rPr>
          <w:sz w:val="28"/>
          <w:szCs w:val="28"/>
        </w:rPr>
      </w:pPr>
      <w:r w:rsidRPr="00F119B6">
        <w:rPr>
          <w:rFonts w:ascii="MS Mincho" w:eastAsia="MS Mincho" w:hAnsi="MS Mincho" w:cs="MS Mincho" w:hint="eastAsia"/>
          <w:sz w:val="26"/>
          <w:szCs w:val="26"/>
        </w:rPr>
        <w:t>カメラ</w:t>
      </w:r>
      <w:r w:rsidRPr="00F119B6">
        <w:rPr>
          <w:rFonts w:hint="eastAsia"/>
          <w:sz w:val="28"/>
          <w:szCs w:val="28"/>
        </w:rPr>
        <w:t xml:space="preserve"> (kamera)</w:t>
      </w:r>
      <w:r w:rsidR="009B09AF" w:rsidRPr="00EE3C9C">
        <w:rPr>
          <w:sz w:val="28"/>
          <w:szCs w:val="28"/>
        </w:rPr>
        <w:t xml:space="preserve"> – camera</w:t>
      </w:r>
    </w:p>
    <w:p w14:paraId="6AC7E654" w14:textId="0825E7AB" w:rsidR="009B09AF" w:rsidRPr="00EE3C9C" w:rsidRDefault="00F119B6" w:rsidP="009B23A1">
      <w:pPr>
        <w:pStyle w:val="a3"/>
        <w:numPr>
          <w:ilvl w:val="0"/>
          <w:numId w:val="17"/>
        </w:numPr>
        <w:spacing w:line="360" w:lineRule="auto"/>
        <w:jc w:val="both"/>
        <w:rPr>
          <w:sz w:val="28"/>
          <w:szCs w:val="28"/>
        </w:rPr>
      </w:pPr>
      <w:r w:rsidRPr="00F119B6">
        <w:rPr>
          <w:rFonts w:ascii="MS Mincho" w:eastAsia="MS Mincho" w:hAnsi="MS Mincho" w:cs="MS Mincho" w:hint="eastAsia"/>
          <w:sz w:val="26"/>
          <w:szCs w:val="26"/>
        </w:rPr>
        <w:t>プロジェクト</w:t>
      </w:r>
      <w:r w:rsidRPr="00F119B6">
        <w:rPr>
          <w:rFonts w:hint="eastAsia"/>
          <w:sz w:val="28"/>
          <w:szCs w:val="28"/>
        </w:rPr>
        <w:t xml:space="preserve"> (purojekuto)</w:t>
      </w:r>
      <w:r w:rsidR="009B09AF" w:rsidRPr="00EE3C9C">
        <w:rPr>
          <w:sz w:val="28"/>
          <w:szCs w:val="28"/>
        </w:rPr>
        <w:t xml:space="preserve"> – project</w:t>
      </w:r>
    </w:p>
    <w:p w14:paraId="11DC235F" w14:textId="60B83BE2" w:rsidR="009B09AF" w:rsidRPr="00EE3C9C" w:rsidRDefault="00F119B6" w:rsidP="009B23A1">
      <w:pPr>
        <w:pStyle w:val="a3"/>
        <w:numPr>
          <w:ilvl w:val="0"/>
          <w:numId w:val="17"/>
        </w:numPr>
        <w:spacing w:line="360" w:lineRule="auto"/>
        <w:jc w:val="both"/>
        <w:rPr>
          <w:sz w:val="28"/>
          <w:szCs w:val="28"/>
        </w:rPr>
      </w:pPr>
      <w:r w:rsidRPr="00F119B6">
        <w:rPr>
          <w:rFonts w:ascii="MS Mincho" w:eastAsia="MS Mincho" w:hAnsi="MS Mincho" w:cs="MS Mincho" w:hint="eastAsia"/>
          <w:sz w:val="26"/>
          <w:szCs w:val="26"/>
        </w:rPr>
        <w:t>コンビニ</w:t>
      </w:r>
      <w:r w:rsidRPr="00F119B6">
        <w:rPr>
          <w:rFonts w:hint="eastAsia"/>
          <w:sz w:val="28"/>
          <w:szCs w:val="28"/>
        </w:rPr>
        <w:t xml:space="preserve"> (konbini)</w:t>
      </w:r>
      <w:r w:rsidR="009B09AF" w:rsidRPr="00EE3C9C">
        <w:rPr>
          <w:sz w:val="28"/>
          <w:szCs w:val="28"/>
        </w:rPr>
        <w:t xml:space="preserve">– convenience store </w:t>
      </w:r>
    </w:p>
    <w:p w14:paraId="4545BAEB" w14:textId="16DE4524" w:rsidR="009B09AF" w:rsidRPr="00EE3C9C" w:rsidRDefault="00F119B6" w:rsidP="009B23A1">
      <w:pPr>
        <w:pStyle w:val="a3"/>
        <w:numPr>
          <w:ilvl w:val="0"/>
          <w:numId w:val="17"/>
        </w:numPr>
        <w:spacing w:line="360" w:lineRule="auto"/>
        <w:jc w:val="both"/>
        <w:rPr>
          <w:sz w:val="28"/>
          <w:szCs w:val="28"/>
        </w:rPr>
      </w:pPr>
      <w:r w:rsidRPr="00F119B6">
        <w:rPr>
          <w:rFonts w:ascii="MS Mincho" w:eastAsia="MS Mincho" w:hAnsi="MS Mincho" w:cs="MS Mincho" w:hint="eastAsia"/>
          <w:sz w:val="26"/>
          <w:szCs w:val="26"/>
        </w:rPr>
        <w:t>パソコン</w:t>
      </w:r>
      <w:r w:rsidRPr="00F119B6">
        <w:rPr>
          <w:rFonts w:hint="eastAsia"/>
          <w:sz w:val="28"/>
          <w:szCs w:val="28"/>
        </w:rPr>
        <w:t xml:space="preserve"> (pasokon)</w:t>
      </w:r>
      <w:r w:rsidR="009B09AF" w:rsidRPr="00EE3C9C">
        <w:rPr>
          <w:sz w:val="28"/>
          <w:szCs w:val="28"/>
        </w:rPr>
        <w:t xml:space="preserve"> – personal computer </w:t>
      </w:r>
    </w:p>
    <w:p w14:paraId="1F20A72F" w14:textId="680F291A" w:rsidR="009B09AF" w:rsidRPr="00EE3C9C" w:rsidRDefault="00F119B6" w:rsidP="009B23A1">
      <w:pPr>
        <w:pStyle w:val="a3"/>
        <w:numPr>
          <w:ilvl w:val="0"/>
          <w:numId w:val="17"/>
        </w:numPr>
        <w:spacing w:line="360" w:lineRule="auto"/>
        <w:jc w:val="both"/>
        <w:rPr>
          <w:sz w:val="28"/>
          <w:szCs w:val="28"/>
        </w:rPr>
      </w:pPr>
      <w:r w:rsidRPr="00F119B6">
        <w:rPr>
          <w:rFonts w:ascii="MS Mincho" w:eastAsia="MS Mincho" w:hAnsi="MS Mincho" w:cs="MS Mincho" w:hint="eastAsia"/>
          <w:sz w:val="26"/>
          <w:szCs w:val="26"/>
        </w:rPr>
        <w:t>スタジオ</w:t>
      </w:r>
      <w:r w:rsidRPr="00F119B6">
        <w:rPr>
          <w:rFonts w:ascii="MS Mincho" w:eastAsia="MS Mincho" w:hAnsi="MS Mincho" w:hint="eastAsia"/>
          <w:sz w:val="26"/>
          <w:szCs w:val="26"/>
        </w:rPr>
        <w:t xml:space="preserve"> </w:t>
      </w:r>
      <w:r w:rsidRPr="00F119B6">
        <w:rPr>
          <w:rFonts w:hint="eastAsia"/>
          <w:sz w:val="28"/>
          <w:szCs w:val="28"/>
        </w:rPr>
        <w:t>(sutajio)</w:t>
      </w:r>
      <w:r w:rsidR="009B09AF" w:rsidRPr="00EE3C9C">
        <w:rPr>
          <w:sz w:val="28"/>
          <w:szCs w:val="28"/>
        </w:rPr>
        <w:t xml:space="preserve"> – studio</w:t>
      </w:r>
    </w:p>
    <w:p w14:paraId="42BA796F"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Варто зазначити, що повні форми часто використовуються поряд зі скороченими варіантами, тому усічення </w:t>
      </w:r>
      <w:r w:rsidRPr="00857928">
        <w:rPr>
          <w:sz w:val="28"/>
          <w:szCs w:val="28"/>
        </w:rPr>
        <w:t>не є обов’язковим</w:t>
      </w:r>
      <w:r w:rsidRPr="00EE3C9C">
        <w:rPr>
          <w:sz w:val="28"/>
          <w:szCs w:val="28"/>
        </w:rPr>
        <w:t xml:space="preserve"> для процесу запозичення.</w:t>
      </w:r>
    </w:p>
    <w:p w14:paraId="06D17C7B"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Окрім семантичної асиміляції, коли запозичене слово зберігає своє первісне значення, існує явище семантичного розширення. Це означає, що слово, переходячи в іншу мову, може розширити свій спектр значень порівняно з мовою-джерелом (Daulton 2008: 22). Наприклад, японське слово </w:t>
      </w:r>
      <w:r w:rsidRPr="00EE3C9C">
        <w:rPr>
          <w:rFonts w:eastAsia="MS Mincho"/>
          <w:b/>
          <w:bCs/>
          <w:sz w:val="28"/>
          <w:szCs w:val="28"/>
        </w:rPr>
        <w:t>「</w:t>
      </w:r>
      <w:r w:rsidRPr="00F119B6">
        <w:rPr>
          <w:rFonts w:ascii="MS Mincho" w:eastAsia="MS Mincho" w:hAnsi="MS Mincho"/>
          <w:sz w:val="26"/>
          <w:szCs w:val="26"/>
        </w:rPr>
        <w:t>アルバイト</w:t>
      </w:r>
      <w:r w:rsidRPr="00EE3C9C">
        <w:rPr>
          <w:rFonts w:eastAsia="MS Mincho"/>
          <w:b/>
          <w:bCs/>
          <w:sz w:val="28"/>
          <w:szCs w:val="28"/>
        </w:rPr>
        <w:t>」</w:t>
      </w:r>
      <w:r w:rsidRPr="00EE3C9C">
        <w:rPr>
          <w:sz w:val="28"/>
          <w:szCs w:val="28"/>
        </w:rPr>
        <w:t>"arubaito", яке походить від німецького "Arbeit" ("робота"), в японській мові використовується лише для позначення тимчасової або неповної зайнятості, а не будь-якої роботи.</w:t>
      </w:r>
    </w:p>
    <w:p w14:paraId="2DA13667"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Інший процес зміни значення – семантичний зсув. У цьому випадку запозичене слово набуває нового значення, яке відрізняється від початкового, і починає асоціюватися з іншим поняттям. Наприклад, японське слово </w:t>
      </w:r>
      <w:r w:rsidRPr="00EE3C9C">
        <w:rPr>
          <w:rFonts w:eastAsia="MS Mincho"/>
          <w:sz w:val="28"/>
          <w:szCs w:val="28"/>
        </w:rPr>
        <w:t>「</w:t>
      </w:r>
      <w:r w:rsidRPr="00F119B6">
        <w:rPr>
          <w:rFonts w:ascii="MS Mincho" w:eastAsia="MS Mincho" w:hAnsi="MS Mincho"/>
          <w:sz w:val="26"/>
          <w:szCs w:val="26"/>
        </w:rPr>
        <w:t>ミシン</w:t>
      </w:r>
      <w:r w:rsidRPr="00EE3C9C">
        <w:rPr>
          <w:rFonts w:eastAsia="MS Mincho"/>
          <w:sz w:val="28"/>
          <w:szCs w:val="28"/>
        </w:rPr>
        <w:t>」</w:t>
      </w:r>
      <w:r w:rsidRPr="00EE3C9C">
        <w:rPr>
          <w:sz w:val="28"/>
          <w:szCs w:val="28"/>
        </w:rPr>
        <w:t>"mishin" (від англійського "machine") використовується виключно для позначення швейної машинки, хоча англійське "machine" має значно ширше значення і може відноситися до будь-якого.</w:t>
      </w:r>
    </w:p>
    <w:p w14:paraId="1CB0DE58" w14:textId="77777777" w:rsidR="009B09AF" w:rsidRPr="00EE3C9C" w:rsidRDefault="009B09AF" w:rsidP="009B23A1">
      <w:pPr>
        <w:pStyle w:val="a3"/>
        <w:spacing w:line="360" w:lineRule="auto"/>
        <w:ind w:firstLine="709"/>
        <w:jc w:val="both"/>
        <w:rPr>
          <w:i/>
          <w:iCs/>
          <w:sz w:val="28"/>
          <w:szCs w:val="28"/>
        </w:rPr>
      </w:pPr>
      <w:r w:rsidRPr="00EE3C9C">
        <w:rPr>
          <w:i/>
          <w:iCs/>
          <w:sz w:val="28"/>
          <w:szCs w:val="28"/>
        </w:rPr>
        <w:lastRenderedPageBreak/>
        <w:t>Запозичення та їхні еквіваленти</w:t>
      </w:r>
    </w:p>
    <w:p w14:paraId="484E900A" w14:textId="77777777" w:rsidR="009B09AF" w:rsidRPr="00EE3C9C" w:rsidRDefault="009B09AF" w:rsidP="009B23A1">
      <w:pPr>
        <w:pStyle w:val="a3"/>
        <w:spacing w:line="360" w:lineRule="auto"/>
        <w:ind w:firstLine="709"/>
        <w:jc w:val="both"/>
        <w:rPr>
          <w:sz w:val="28"/>
          <w:szCs w:val="28"/>
        </w:rPr>
      </w:pPr>
      <w:r w:rsidRPr="00EE3C9C">
        <w:rPr>
          <w:sz w:val="28"/>
          <w:szCs w:val="28"/>
        </w:rPr>
        <w:t>Коли японська мова запозичує слова, вона часто знаходить їм відповідники в мові, з якої вони прийшли. Хоча запозичені слова використовуються часто, вони не замінюють японські слова, а просто стають їхніми синонімами. Ось приклади , де запозичені слова вживаються разом з їхніми японськими відповідниками:</w:t>
      </w:r>
    </w:p>
    <w:p w14:paraId="08F8A0B5"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game – geemu (</w:t>
      </w:r>
      <w:r w:rsidRPr="00F119B6">
        <w:rPr>
          <w:rFonts w:ascii="MS Mincho" w:eastAsia="MS Mincho" w:hAnsi="MS Mincho"/>
          <w:sz w:val="26"/>
          <w:szCs w:val="26"/>
        </w:rPr>
        <w:t>ゲーム</w:t>
      </w:r>
      <w:r w:rsidRPr="00EE3C9C">
        <w:rPr>
          <w:sz w:val="28"/>
          <w:szCs w:val="28"/>
        </w:rPr>
        <w:t>) – asobi (</w:t>
      </w:r>
      <w:r w:rsidRPr="00F119B6">
        <w:rPr>
          <w:rFonts w:eastAsia="MS Mincho"/>
          <w:sz w:val="26"/>
          <w:szCs w:val="26"/>
        </w:rPr>
        <w:t>遊び</w:t>
      </w:r>
      <w:r w:rsidRPr="00EE3C9C">
        <w:rPr>
          <w:sz w:val="28"/>
          <w:szCs w:val="28"/>
        </w:rPr>
        <w:t>)</w:t>
      </w:r>
    </w:p>
    <w:p w14:paraId="453A07C3"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event – ibento (</w:t>
      </w:r>
      <w:r w:rsidRPr="00F119B6">
        <w:rPr>
          <w:rFonts w:ascii="MS Mincho" w:eastAsia="MS Mincho" w:hAnsi="MS Mincho"/>
          <w:sz w:val="26"/>
          <w:szCs w:val="26"/>
        </w:rPr>
        <w:t>イベント</w:t>
      </w:r>
      <w:r w:rsidRPr="00EE3C9C">
        <w:rPr>
          <w:sz w:val="28"/>
          <w:szCs w:val="28"/>
        </w:rPr>
        <w:t>) – dekigoto (</w:t>
      </w:r>
      <w:r w:rsidRPr="00F119B6">
        <w:rPr>
          <w:rFonts w:ascii="MS Mincho" w:eastAsia="MS Mincho" w:hAnsi="MS Mincho"/>
          <w:sz w:val="26"/>
          <w:szCs w:val="26"/>
        </w:rPr>
        <w:t>出来事</w:t>
      </w:r>
      <w:r w:rsidRPr="00EE3C9C">
        <w:rPr>
          <w:sz w:val="28"/>
          <w:szCs w:val="28"/>
        </w:rPr>
        <w:t>)</w:t>
      </w:r>
    </w:p>
    <w:p w14:paraId="5E488CAB"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fashion – fasshon (</w:t>
      </w:r>
      <w:r w:rsidRPr="00F119B6">
        <w:rPr>
          <w:rFonts w:ascii="MS Mincho" w:eastAsia="MS Mincho" w:hAnsi="MS Mincho"/>
          <w:sz w:val="26"/>
          <w:szCs w:val="26"/>
        </w:rPr>
        <w:t>ファッション</w:t>
      </w:r>
      <w:r w:rsidRPr="00EE3C9C">
        <w:rPr>
          <w:sz w:val="28"/>
          <w:szCs w:val="28"/>
        </w:rPr>
        <w:t>) – ryūkō (</w:t>
      </w:r>
      <w:r w:rsidRPr="00F119B6">
        <w:rPr>
          <w:rFonts w:ascii="MS Mincho" w:eastAsia="MS Mincho" w:hAnsi="MS Mincho"/>
          <w:sz w:val="26"/>
          <w:szCs w:val="26"/>
        </w:rPr>
        <w:t>流行</w:t>
      </w:r>
      <w:r w:rsidRPr="00EE3C9C">
        <w:rPr>
          <w:sz w:val="28"/>
          <w:szCs w:val="28"/>
        </w:rPr>
        <w:t>)</w:t>
      </w:r>
    </w:p>
    <w:p w14:paraId="20496B3E"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team – chiimu (</w:t>
      </w:r>
      <w:r w:rsidRPr="00F119B6">
        <w:rPr>
          <w:rFonts w:ascii="MS Mincho" w:eastAsia="MS Mincho" w:hAnsi="MS Mincho"/>
          <w:sz w:val="26"/>
          <w:szCs w:val="26"/>
        </w:rPr>
        <w:t>チーム</w:t>
      </w:r>
      <w:r w:rsidRPr="00EE3C9C">
        <w:rPr>
          <w:sz w:val="28"/>
          <w:szCs w:val="28"/>
        </w:rPr>
        <w:t>) – dantai (</w:t>
      </w:r>
      <w:r w:rsidRPr="00F119B6">
        <w:rPr>
          <w:rFonts w:ascii="MS Mincho" w:eastAsia="MS Mincho" w:hAnsi="MS Mincho"/>
          <w:sz w:val="26"/>
          <w:szCs w:val="26"/>
        </w:rPr>
        <w:t>団体</w:t>
      </w:r>
      <w:r w:rsidRPr="00EE3C9C">
        <w:rPr>
          <w:sz w:val="28"/>
          <w:szCs w:val="28"/>
        </w:rPr>
        <w:t>)</w:t>
      </w:r>
    </w:p>
    <w:p w14:paraId="3BA3EB50"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driver – doraibā (</w:t>
      </w:r>
      <w:r w:rsidRPr="00F119B6">
        <w:rPr>
          <w:rFonts w:ascii="MS Mincho" w:eastAsia="MS Mincho" w:hAnsi="MS Mincho"/>
          <w:sz w:val="26"/>
          <w:szCs w:val="26"/>
        </w:rPr>
        <w:t>ドライバー</w:t>
      </w:r>
      <w:r w:rsidRPr="00EE3C9C">
        <w:rPr>
          <w:sz w:val="28"/>
          <w:szCs w:val="28"/>
        </w:rPr>
        <w:t>) – unten-shu (</w:t>
      </w:r>
      <w:r w:rsidRPr="00F119B6">
        <w:rPr>
          <w:rFonts w:ascii="MS Mincho" w:eastAsia="MS Mincho" w:hAnsi="MS Mincho"/>
          <w:sz w:val="26"/>
          <w:szCs w:val="26"/>
        </w:rPr>
        <w:t>運転手</w:t>
      </w:r>
      <w:r w:rsidRPr="00EE3C9C">
        <w:rPr>
          <w:sz w:val="28"/>
          <w:szCs w:val="28"/>
        </w:rPr>
        <w:t>)</w:t>
      </w:r>
    </w:p>
    <w:p w14:paraId="1A8721F9"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chance – chansu (</w:t>
      </w:r>
      <w:r w:rsidRPr="00F119B6">
        <w:rPr>
          <w:rFonts w:ascii="MS Mincho" w:eastAsia="MS Mincho" w:hAnsi="MS Mincho"/>
          <w:sz w:val="26"/>
          <w:szCs w:val="26"/>
        </w:rPr>
        <w:t>チャンス</w:t>
      </w:r>
      <w:r w:rsidRPr="00EE3C9C">
        <w:rPr>
          <w:sz w:val="28"/>
          <w:szCs w:val="28"/>
        </w:rPr>
        <w:t>) – kikai (</w:t>
      </w:r>
      <w:r w:rsidRPr="00F119B6">
        <w:rPr>
          <w:rFonts w:ascii="MS Mincho" w:eastAsia="MS Mincho" w:hAnsi="MS Mincho"/>
          <w:sz w:val="26"/>
          <w:szCs w:val="26"/>
        </w:rPr>
        <w:t>機会</w:t>
      </w:r>
      <w:r w:rsidRPr="00EE3C9C">
        <w:rPr>
          <w:sz w:val="28"/>
          <w:szCs w:val="28"/>
        </w:rPr>
        <w:t>)</w:t>
      </w:r>
    </w:p>
    <w:p w14:paraId="4D2F12FD"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cup – kappu (</w:t>
      </w:r>
      <w:r w:rsidRPr="00F119B6">
        <w:rPr>
          <w:rFonts w:ascii="MS Mincho" w:eastAsia="MS Mincho" w:hAnsi="MS Mincho"/>
          <w:sz w:val="26"/>
          <w:szCs w:val="26"/>
        </w:rPr>
        <w:t>カップ</w:t>
      </w:r>
      <w:r w:rsidRPr="00EE3C9C">
        <w:rPr>
          <w:sz w:val="28"/>
          <w:szCs w:val="28"/>
        </w:rPr>
        <w:t>) – wan (</w:t>
      </w:r>
      <w:r w:rsidRPr="00F119B6">
        <w:rPr>
          <w:rFonts w:ascii="MS Mincho" w:eastAsia="MS Mincho" w:hAnsi="MS Mincho"/>
          <w:sz w:val="26"/>
          <w:szCs w:val="26"/>
        </w:rPr>
        <w:t>碗</w:t>
      </w:r>
      <w:r w:rsidRPr="00EE3C9C">
        <w:rPr>
          <w:sz w:val="28"/>
          <w:szCs w:val="28"/>
        </w:rPr>
        <w:t>)</w:t>
      </w:r>
    </w:p>
    <w:p w14:paraId="21F86355" w14:textId="77777777" w:rsidR="009B09AF" w:rsidRPr="00EE3C9C" w:rsidRDefault="009B09AF" w:rsidP="009B23A1">
      <w:pPr>
        <w:pStyle w:val="a3"/>
        <w:numPr>
          <w:ilvl w:val="0"/>
          <w:numId w:val="16"/>
        </w:numPr>
        <w:spacing w:line="360" w:lineRule="auto"/>
        <w:jc w:val="both"/>
        <w:rPr>
          <w:sz w:val="28"/>
          <w:szCs w:val="28"/>
        </w:rPr>
      </w:pPr>
      <w:r w:rsidRPr="00EE3C9C">
        <w:rPr>
          <w:sz w:val="28"/>
          <w:szCs w:val="28"/>
        </w:rPr>
        <w:t>lesson – ressun (</w:t>
      </w:r>
      <w:r w:rsidRPr="00F119B6">
        <w:rPr>
          <w:rFonts w:ascii="MS Mincho" w:eastAsia="MS Mincho" w:hAnsi="MS Mincho"/>
          <w:sz w:val="26"/>
          <w:szCs w:val="26"/>
        </w:rPr>
        <w:t>レッスン</w:t>
      </w:r>
      <w:r w:rsidRPr="00EE3C9C">
        <w:rPr>
          <w:sz w:val="28"/>
          <w:szCs w:val="28"/>
        </w:rPr>
        <w:t>) – jugyō (</w:t>
      </w:r>
      <w:r w:rsidRPr="00F119B6">
        <w:rPr>
          <w:rFonts w:ascii="MS Mincho" w:eastAsia="MS Mincho" w:hAnsi="MS Mincho"/>
          <w:sz w:val="26"/>
          <w:szCs w:val="26"/>
        </w:rPr>
        <w:t>授業</w:t>
      </w:r>
      <w:r w:rsidRPr="00EE3C9C">
        <w:rPr>
          <w:sz w:val="28"/>
          <w:szCs w:val="28"/>
        </w:rPr>
        <w:t>)</w:t>
      </w:r>
    </w:p>
    <w:p w14:paraId="51076B2D" w14:textId="77777777" w:rsidR="009B09AF" w:rsidRDefault="009B09AF" w:rsidP="009B23A1">
      <w:pPr>
        <w:pStyle w:val="a3"/>
        <w:spacing w:line="360" w:lineRule="auto"/>
        <w:ind w:firstLine="709"/>
        <w:jc w:val="both"/>
        <w:rPr>
          <w:sz w:val="28"/>
          <w:szCs w:val="28"/>
        </w:rPr>
      </w:pPr>
      <w:r w:rsidRPr="00EE3C9C">
        <w:rPr>
          <w:sz w:val="28"/>
          <w:szCs w:val="28"/>
        </w:rPr>
        <w:t>Японська мова часто запозичує слова для позначення унікальних культурних явищ або новітніх технологій, для яких в ній не було відповідних термінів. Наприклад, явище "пост" в Instagram передається як "posuto" (</w:t>
      </w:r>
      <w:r w:rsidRPr="00F119B6">
        <w:rPr>
          <w:rFonts w:ascii="MS Mincho" w:eastAsia="MS Mincho" w:hAnsi="MS Mincho"/>
          <w:sz w:val="26"/>
          <w:szCs w:val="26"/>
        </w:rPr>
        <w:t>ポスト</w:t>
      </w:r>
      <w:r w:rsidRPr="00EE3C9C">
        <w:rPr>
          <w:sz w:val="28"/>
          <w:szCs w:val="28"/>
        </w:rPr>
        <w:t>).</w:t>
      </w:r>
    </w:p>
    <w:p w14:paraId="24A77923" w14:textId="77777777" w:rsidR="009B09AF" w:rsidRPr="00EE3C9C" w:rsidRDefault="009B09AF" w:rsidP="009B23A1">
      <w:pPr>
        <w:pStyle w:val="a3"/>
        <w:spacing w:line="360" w:lineRule="auto"/>
        <w:ind w:firstLine="709"/>
        <w:jc w:val="both"/>
        <w:rPr>
          <w:sz w:val="28"/>
          <w:szCs w:val="28"/>
        </w:rPr>
      </w:pPr>
      <w:r w:rsidRPr="00EE3C9C">
        <w:rPr>
          <w:sz w:val="28"/>
          <w:szCs w:val="28"/>
        </w:rPr>
        <w:t>Інші приклади: "poddokyasuto" (</w:t>
      </w:r>
      <w:r w:rsidRPr="00F119B6">
        <w:rPr>
          <w:rFonts w:ascii="MS Mincho" w:eastAsia="MS Mincho" w:hAnsi="MS Mincho"/>
          <w:sz w:val="26"/>
          <w:szCs w:val="26"/>
        </w:rPr>
        <w:t>ポッドキャスト</w:t>
      </w:r>
      <w:r w:rsidRPr="00EE3C9C">
        <w:rPr>
          <w:sz w:val="28"/>
          <w:szCs w:val="28"/>
        </w:rPr>
        <w:t>) для подкастів, цифрового аудіоформату, що не мав японського аналога; "emoji" (</w:t>
      </w:r>
      <w:r w:rsidRPr="00F119B6">
        <w:rPr>
          <w:rFonts w:ascii="MS Mincho" w:eastAsia="MS Mincho" w:hAnsi="MS Mincho"/>
          <w:sz w:val="26"/>
          <w:szCs w:val="26"/>
        </w:rPr>
        <w:t>絵文字</w:t>
      </w:r>
      <w:r w:rsidRPr="00EE3C9C">
        <w:rPr>
          <w:sz w:val="28"/>
          <w:szCs w:val="28"/>
        </w:rPr>
        <w:t>), хоч і японське за походженням, але набуло глобального значення в цифровому спілкуванні; "dorōn" (</w:t>
      </w:r>
      <w:r w:rsidRPr="00F119B6">
        <w:rPr>
          <w:rFonts w:ascii="MS Mincho" w:eastAsia="MS Mincho" w:hAnsi="MS Mincho"/>
          <w:sz w:val="26"/>
          <w:szCs w:val="26"/>
        </w:rPr>
        <w:t>ドローン</w:t>
      </w:r>
      <w:r w:rsidRPr="00EE3C9C">
        <w:rPr>
          <w:sz w:val="28"/>
          <w:szCs w:val="28"/>
        </w:rPr>
        <w:t>) для дронів, технології, що прийшла з-за кордону; і "T-shatsu" (</w:t>
      </w:r>
      <w:r w:rsidRPr="00F119B6">
        <w:rPr>
          <w:rFonts w:ascii="MS Mincho" w:eastAsia="MS Mincho" w:hAnsi="MS Mincho"/>
          <w:sz w:val="26"/>
          <w:szCs w:val="26"/>
        </w:rPr>
        <w:t>Tシャツ</w:t>
      </w:r>
      <w:r w:rsidRPr="00EE3C9C">
        <w:rPr>
          <w:sz w:val="28"/>
          <w:szCs w:val="28"/>
        </w:rPr>
        <w:t>) для футболки, де запозичена назва стала загальноприйнятою.</w:t>
      </w:r>
    </w:p>
    <w:p w14:paraId="47DEFABF" w14:textId="39AA72A5" w:rsidR="009B09AF" w:rsidRPr="003660EB" w:rsidRDefault="009B09AF" w:rsidP="009B23A1">
      <w:pPr>
        <w:pStyle w:val="2"/>
        <w:jc w:val="both"/>
        <w:rPr>
          <w:rFonts w:ascii="Times New Roman" w:hAnsi="Times New Roman" w:cs="Times New Roman"/>
        </w:rPr>
      </w:pPr>
      <w:bookmarkStart w:id="8" w:name="_Toc198632663"/>
      <w:r w:rsidRPr="003660EB">
        <w:rPr>
          <w:rFonts w:ascii="Times New Roman" w:hAnsi="Times New Roman" w:cs="Times New Roman"/>
        </w:rPr>
        <w:lastRenderedPageBreak/>
        <w:t xml:space="preserve">1.4. Функції </w:t>
      </w:r>
      <w:r w:rsidR="00D672D8" w:rsidRPr="003660EB">
        <w:rPr>
          <w:rFonts w:ascii="Times New Roman" w:hAnsi="Times New Roman" w:cs="Times New Roman"/>
        </w:rPr>
        <w:t>ґайрайґо</w:t>
      </w:r>
      <w:r w:rsidRPr="003660EB">
        <w:rPr>
          <w:rFonts w:ascii="Times New Roman" w:hAnsi="Times New Roman" w:cs="Times New Roman"/>
        </w:rPr>
        <w:t xml:space="preserve"> в японській мові</w:t>
      </w:r>
      <w:bookmarkEnd w:id="8"/>
    </w:p>
    <w:p w14:paraId="504652B8" w14:textId="77777777" w:rsidR="009B09AF" w:rsidRPr="00EE3C9C" w:rsidRDefault="009B09AF" w:rsidP="009B23A1">
      <w:pPr>
        <w:pStyle w:val="a3"/>
        <w:spacing w:line="360" w:lineRule="auto"/>
        <w:ind w:firstLine="709"/>
        <w:jc w:val="both"/>
        <w:rPr>
          <w:sz w:val="28"/>
          <w:szCs w:val="28"/>
        </w:rPr>
      </w:pPr>
      <w:r w:rsidRPr="00EE3C9C">
        <w:rPr>
          <w:sz w:val="28"/>
          <w:szCs w:val="28"/>
        </w:rPr>
        <w:t>Зазвичай запозичення в мовах зумовлені війнами, гнобленням або соціальними зрушеннями. Проте в Японії спостерігалася унікальна картина: її ніхто не підкоряв (Hoffer 4). Запозичені слова в японській легко розпізнати, адже їх записують катаканою (Koscielecki 28). Катакана вказує на іноземне походження слова, а також на те, що саме поняття, яке воно передає, не є японським (Hashimoto 179).</w:t>
      </w:r>
    </w:p>
    <w:p w14:paraId="34E034D0" w14:textId="77777777" w:rsidR="009B09AF" w:rsidRPr="00EE3C9C" w:rsidRDefault="009B09AF" w:rsidP="009B23A1">
      <w:pPr>
        <w:pStyle w:val="a3"/>
        <w:spacing w:line="360" w:lineRule="auto"/>
        <w:ind w:firstLine="709"/>
        <w:jc w:val="both"/>
        <w:rPr>
          <w:sz w:val="28"/>
          <w:szCs w:val="28"/>
          <w:lang w:val="ru-RU"/>
        </w:rPr>
      </w:pPr>
      <w:r w:rsidRPr="00EE3C9C">
        <w:rPr>
          <w:sz w:val="28"/>
          <w:szCs w:val="28"/>
          <w:lang w:val="ru-RU"/>
        </w:rPr>
        <w:t>Оскільки японська мова не мала власних термінів для нових предметів і концепцій, які з'явилися з-за кордону, запозичення стали звичним явищем. Це особливо видно на прикладі сучасних технологій, таких як "тостер" (</w:t>
      </w:r>
      <w:r w:rsidRPr="00F119B6">
        <w:rPr>
          <w:rFonts w:ascii="MS Mincho" w:eastAsia="MS Mincho" w:hAnsi="MS Mincho"/>
          <w:sz w:val="26"/>
          <w:szCs w:val="26"/>
          <w:lang w:val="en-US"/>
        </w:rPr>
        <w:t>トースター</w:t>
      </w:r>
      <w:r w:rsidRPr="00EE3C9C">
        <w:rPr>
          <w:sz w:val="28"/>
          <w:szCs w:val="28"/>
          <w:lang w:val="ru-RU"/>
        </w:rPr>
        <w:t xml:space="preserve">, </w:t>
      </w:r>
      <w:r w:rsidRPr="00EE3C9C">
        <w:rPr>
          <w:sz w:val="28"/>
          <w:szCs w:val="28"/>
          <w:lang w:val="en-US"/>
        </w:rPr>
        <w:t>t</w:t>
      </w:r>
      <w:r w:rsidRPr="00EE3C9C">
        <w:rPr>
          <w:sz w:val="28"/>
          <w:szCs w:val="28"/>
          <w:lang w:val="ru-RU"/>
        </w:rPr>
        <w:t>ō</w:t>
      </w:r>
      <w:r w:rsidRPr="00EE3C9C">
        <w:rPr>
          <w:sz w:val="28"/>
          <w:szCs w:val="28"/>
          <w:lang w:val="en-US"/>
        </w:rPr>
        <w:t>sut</w:t>
      </w:r>
      <w:r w:rsidRPr="00EE3C9C">
        <w:rPr>
          <w:sz w:val="28"/>
          <w:szCs w:val="28"/>
          <w:lang w:val="ru-RU"/>
        </w:rPr>
        <w:t>ā) та "ліфт" (</w:t>
      </w:r>
      <w:r w:rsidRPr="00F119B6">
        <w:rPr>
          <w:rFonts w:ascii="MS Mincho" w:eastAsia="MS Mincho" w:hAnsi="MS Mincho"/>
          <w:sz w:val="26"/>
          <w:szCs w:val="26"/>
          <w:lang w:val="en-US"/>
        </w:rPr>
        <w:t>エレベーター</w:t>
      </w:r>
      <w:r w:rsidRPr="00EE3C9C">
        <w:rPr>
          <w:sz w:val="28"/>
          <w:szCs w:val="28"/>
          <w:lang w:val="ru-RU"/>
        </w:rPr>
        <w:t xml:space="preserve">, </w:t>
      </w:r>
      <w:r w:rsidRPr="00EE3C9C">
        <w:rPr>
          <w:sz w:val="28"/>
          <w:szCs w:val="28"/>
          <w:lang w:val="en-US"/>
        </w:rPr>
        <w:t>ereb</w:t>
      </w:r>
      <w:r w:rsidRPr="00EE3C9C">
        <w:rPr>
          <w:sz w:val="28"/>
          <w:szCs w:val="28"/>
          <w:lang w:val="ru-RU"/>
        </w:rPr>
        <w:t>ē</w:t>
      </w:r>
      <w:r w:rsidRPr="00EE3C9C">
        <w:rPr>
          <w:sz w:val="28"/>
          <w:szCs w:val="28"/>
          <w:lang w:val="en-US"/>
        </w:rPr>
        <w:t>t</w:t>
      </w:r>
      <w:r w:rsidRPr="00EE3C9C">
        <w:rPr>
          <w:sz w:val="28"/>
          <w:szCs w:val="28"/>
          <w:lang w:val="ru-RU"/>
        </w:rPr>
        <w:t>ā), які згадуються в історичних джерелах. Подібна тенденція спостерігається і в спортивній та культурній сферах, де терміни, як-от "баскетбол" (</w:t>
      </w:r>
      <w:r w:rsidRPr="00F119B6">
        <w:rPr>
          <w:rFonts w:ascii="MS Mincho" w:eastAsia="MS Mincho" w:hAnsi="MS Mincho"/>
          <w:sz w:val="26"/>
          <w:szCs w:val="26"/>
          <w:lang w:val="en-US"/>
        </w:rPr>
        <w:t>バスケットボール</w:t>
      </w:r>
      <w:r w:rsidRPr="00EE3C9C">
        <w:rPr>
          <w:sz w:val="28"/>
          <w:szCs w:val="28"/>
          <w:lang w:val="ru-RU"/>
        </w:rPr>
        <w:t xml:space="preserve">, </w:t>
      </w:r>
      <w:r w:rsidRPr="00EE3C9C">
        <w:rPr>
          <w:sz w:val="28"/>
          <w:szCs w:val="28"/>
          <w:lang w:val="en-US"/>
        </w:rPr>
        <w:t>basukettob</w:t>
      </w:r>
      <w:r w:rsidRPr="00EE3C9C">
        <w:rPr>
          <w:sz w:val="28"/>
          <w:szCs w:val="28"/>
          <w:lang w:val="ru-RU"/>
        </w:rPr>
        <w:t>ō</w:t>
      </w:r>
      <w:r w:rsidRPr="00EE3C9C">
        <w:rPr>
          <w:sz w:val="28"/>
          <w:szCs w:val="28"/>
          <w:lang w:val="en-US"/>
        </w:rPr>
        <w:t>ru</w:t>
      </w:r>
      <w:r w:rsidRPr="00EE3C9C">
        <w:rPr>
          <w:sz w:val="28"/>
          <w:szCs w:val="28"/>
          <w:lang w:val="ru-RU"/>
        </w:rPr>
        <w:t>) та "голкіпер" (</w:t>
      </w:r>
      <w:r w:rsidRPr="00F119B6">
        <w:rPr>
          <w:rFonts w:ascii="MS Mincho" w:eastAsia="MS Mincho" w:hAnsi="MS Mincho"/>
          <w:sz w:val="26"/>
          <w:szCs w:val="26"/>
          <w:lang w:val="en-US"/>
        </w:rPr>
        <w:t>ゴールキーパー</w:t>
      </w:r>
      <w:r w:rsidRPr="00EE3C9C">
        <w:rPr>
          <w:sz w:val="28"/>
          <w:szCs w:val="28"/>
          <w:lang w:val="ru-RU"/>
        </w:rPr>
        <w:t xml:space="preserve">, </w:t>
      </w:r>
      <w:r w:rsidRPr="00EE3C9C">
        <w:rPr>
          <w:sz w:val="28"/>
          <w:szCs w:val="28"/>
          <w:lang w:val="en-US"/>
        </w:rPr>
        <w:t>g</w:t>
      </w:r>
      <w:r w:rsidRPr="00EE3C9C">
        <w:rPr>
          <w:sz w:val="28"/>
          <w:szCs w:val="28"/>
          <w:lang w:val="ru-RU"/>
        </w:rPr>
        <w:t>ō</w:t>
      </w:r>
      <w:r w:rsidRPr="00EE3C9C">
        <w:rPr>
          <w:sz w:val="28"/>
          <w:szCs w:val="28"/>
          <w:lang w:val="en-US"/>
        </w:rPr>
        <w:t>ruk</w:t>
      </w:r>
      <w:r w:rsidRPr="00EE3C9C">
        <w:rPr>
          <w:sz w:val="28"/>
          <w:szCs w:val="28"/>
          <w:lang w:val="ru-RU"/>
        </w:rPr>
        <w:t>ī</w:t>
      </w:r>
      <w:r w:rsidRPr="00EE3C9C">
        <w:rPr>
          <w:sz w:val="28"/>
          <w:szCs w:val="28"/>
          <w:lang w:val="en-US"/>
        </w:rPr>
        <w:t>p</w:t>
      </w:r>
      <w:r w:rsidRPr="00EE3C9C">
        <w:rPr>
          <w:sz w:val="28"/>
          <w:szCs w:val="28"/>
          <w:lang w:val="ru-RU"/>
        </w:rPr>
        <w:t>ā), використовуються для позначення видів спорту та ігрових позицій.</w:t>
      </w:r>
    </w:p>
    <w:p w14:paraId="1856CC7B" w14:textId="77777777" w:rsidR="009B09AF" w:rsidRPr="00EE3C9C" w:rsidRDefault="009B09AF" w:rsidP="009B23A1">
      <w:pPr>
        <w:pStyle w:val="a3"/>
        <w:spacing w:line="360" w:lineRule="auto"/>
        <w:ind w:firstLine="709"/>
        <w:jc w:val="both"/>
        <w:rPr>
          <w:sz w:val="28"/>
          <w:szCs w:val="28"/>
        </w:rPr>
      </w:pPr>
      <w:r w:rsidRPr="00EE3C9C">
        <w:rPr>
          <w:sz w:val="28"/>
          <w:szCs w:val="28"/>
        </w:rPr>
        <w:t>Запозичені слова часто використовуються для того, щоб надати поняттю чи об'єкту певної іноземної привабливості. Наприклад:</w:t>
      </w:r>
    </w:p>
    <w:p w14:paraId="54EF5802" w14:textId="77777777" w:rsidR="009B09AF" w:rsidRPr="00EE3C9C" w:rsidRDefault="009B09AF" w:rsidP="009B23A1">
      <w:pPr>
        <w:pStyle w:val="a3"/>
        <w:numPr>
          <w:ilvl w:val="0"/>
          <w:numId w:val="15"/>
        </w:numPr>
        <w:spacing w:line="360" w:lineRule="auto"/>
        <w:jc w:val="both"/>
        <w:rPr>
          <w:sz w:val="28"/>
          <w:szCs w:val="28"/>
        </w:rPr>
      </w:pPr>
      <w:r w:rsidRPr="00F119B6">
        <w:rPr>
          <w:rFonts w:ascii="MS Mincho" w:eastAsia="MS Mincho" w:hAnsi="MS Mincho"/>
          <w:sz w:val="26"/>
          <w:szCs w:val="26"/>
        </w:rPr>
        <w:t>コーヒー</w:t>
      </w:r>
      <w:r w:rsidRPr="00EE3C9C">
        <w:rPr>
          <w:sz w:val="28"/>
          <w:szCs w:val="28"/>
        </w:rPr>
        <w:t xml:space="preserve"> (kōhī)  – вказує на каву західного типу, приготовану у кафе, тоді як </w:t>
      </w:r>
      <w:r w:rsidRPr="00671A9F">
        <w:rPr>
          <w:rFonts w:ascii="MS Mincho" w:eastAsia="MS Mincho" w:hAnsi="MS Mincho"/>
          <w:sz w:val="26"/>
          <w:szCs w:val="26"/>
        </w:rPr>
        <w:t>お茶</w:t>
      </w:r>
      <w:r w:rsidRPr="00EE3C9C">
        <w:rPr>
          <w:sz w:val="28"/>
          <w:szCs w:val="28"/>
        </w:rPr>
        <w:t xml:space="preserve"> (ocha)  означає традиційний японський зелений чай.</w:t>
      </w:r>
    </w:p>
    <w:p w14:paraId="7D102FF2" w14:textId="6D8872E2" w:rsidR="009B09AF" w:rsidRPr="00EE3C9C" w:rsidRDefault="009B09AF" w:rsidP="009B23A1">
      <w:pPr>
        <w:pStyle w:val="a3"/>
        <w:numPr>
          <w:ilvl w:val="0"/>
          <w:numId w:val="15"/>
        </w:numPr>
        <w:spacing w:line="360" w:lineRule="auto"/>
        <w:jc w:val="both"/>
        <w:rPr>
          <w:sz w:val="28"/>
          <w:szCs w:val="28"/>
        </w:rPr>
      </w:pPr>
      <w:r w:rsidRPr="00671A9F">
        <w:rPr>
          <w:rFonts w:ascii="MS Mincho" w:eastAsia="MS Mincho" w:hAnsi="MS Mincho"/>
          <w:sz w:val="26"/>
          <w:szCs w:val="26"/>
        </w:rPr>
        <w:t>ジュース</w:t>
      </w:r>
      <w:r w:rsidRPr="00EE3C9C">
        <w:rPr>
          <w:sz w:val="28"/>
          <w:szCs w:val="28"/>
        </w:rPr>
        <w:t xml:space="preserve"> (jūsu) – використовується для позначення пакетованого соку, тоді як </w:t>
      </w:r>
      <w:r w:rsidRPr="00671A9F">
        <w:rPr>
          <w:rFonts w:ascii="MS Mincho" w:eastAsia="MS Mincho" w:hAnsi="MS Mincho"/>
          <w:sz w:val="26"/>
          <w:szCs w:val="26"/>
        </w:rPr>
        <w:t>みかん</w:t>
      </w:r>
      <w:r w:rsidRPr="00EE3C9C">
        <w:rPr>
          <w:sz w:val="28"/>
          <w:szCs w:val="28"/>
        </w:rPr>
        <w:t xml:space="preserve"> (mikan</w:t>
      </w:r>
      <w:r w:rsidR="00857928">
        <w:rPr>
          <w:sz w:val="28"/>
          <w:szCs w:val="28"/>
        </w:rPr>
        <w:t>,мандарин</w:t>
      </w:r>
      <w:r w:rsidRPr="00EE3C9C">
        <w:rPr>
          <w:sz w:val="28"/>
          <w:szCs w:val="28"/>
        </w:rPr>
        <w:t xml:space="preserve">) або </w:t>
      </w:r>
      <w:r w:rsidRPr="00671A9F">
        <w:rPr>
          <w:rFonts w:ascii="MS Mincho" w:eastAsia="MS Mincho" w:hAnsi="MS Mincho"/>
          <w:sz w:val="26"/>
          <w:szCs w:val="26"/>
        </w:rPr>
        <w:t>果汁</w:t>
      </w:r>
      <w:r w:rsidRPr="00EE3C9C">
        <w:rPr>
          <w:sz w:val="28"/>
          <w:szCs w:val="28"/>
        </w:rPr>
        <w:t xml:space="preserve"> (kajū</w:t>
      </w:r>
      <w:r w:rsidR="00857928" w:rsidRPr="00857928">
        <w:t xml:space="preserve"> </w:t>
      </w:r>
      <w:r w:rsidR="00857928" w:rsidRPr="00857928">
        <w:rPr>
          <w:sz w:val="28"/>
          <w:szCs w:val="28"/>
        </w:rPr>
        <w:t>фруктовий сік</w:t>
      </w:r>
      <w:r w:rsidRPr="00EE3C9C">
        <w:rPr>
          <w:sz w:val="28"/>
          <w:szCs w:val="28"/>
        </w:rPr>
        <w:t>)  можуть позначати натуральний фруктовий сік.</w:t>
      </w:r>
    </w:p>
    <w:p w14:paraId="710C5457" w14:textId="7F7D6EB4" w:rsidR="009B09AF" w:rsidRPr="00EE3C9C" w:rsidRDefault="009B09AF" w:rsidP="009B23A1">
      <w:pPr>
        <w:pStyle w:val="a3"/>
        <w:numPr>
          <w:ilvl w:val="0"/>
          <w:numId w:val="15"/>
        </w:numPr>
        <w:spacing w:line="360" w:lineRule="auto"/>
        <w:jc w:val="both"/>
        <w:rPr>
          <w:sz w:val="28"/>
          <w:szCs w:val="28"/>
        </w:rPr>
      </w:pPr>
      <w:r w:rsidRPr="00671A9F">
        <w:rPr>
          <w:rFonts w:ascii="MS Mincho" w:eastAsia="MS Mincho" w:hAnsi="MS Mincho"/>
          <w:sz w:val="26"/>
          <w:szCs w:val="26"/>
        </w:rPr>
        <w:lastRenderedPageBreak/>
        <w:t>ケーキ</w:t>
      </w:r>
      <w:r w:rsidRPr="00EE3C9C">
        <w:rPr>
          <w:sz w:val="28"/>
          <w:szCs w:val="28"/>
        </w:rPr>
        <w:t xml:space="preserve"> (kēki) – означає західний торт, переважно зі збитими вершками, тоді як </w:t>
      </w:r>
      <w:r w:rsidRPr="00671A9F">
        <w:rPr>
          <w:rFonts w:eastAsia="MS Mincho"/>
          <w:sz w:val="26"/>
          <w:szCs w:val="26"/>
        </w:rPr>
        <w:t>饅頭</w:t>
      </w:r>
      <w:r w:rsidRPr="00EE3C9C">
        <w:rPr>
          <w:sz w:val="28"/>
          <w:szCs w:val="28"/>
        </w:rPr>
        <w:t xml:space="preserve"> (manjū</w:t>
      </w:r>
      <w:r w:rsidR="00857928" w:rsidRPr="00857928">
        <w:t xml:space="preserve"> </w:t>
      </w:r>
      <w:r w:rsidR="00857928">
        <w:t>,</w:t>
      </w:r>
      <w:r w:rsidR="00857928" w:rsidRPr="00857928">
        <w:rPr>
          <w:sz w:val="28"/>
          <w:szCs w:val="28"/>
        </w:rPr>
        <w:t>японська солодка випічка</w:t>
      </w:r>
      <w:r w:rsidRPr="00EE3C9C">
        <w:rPr>
          <w:sz w:val="28"/>
          <w:szCs w:val="28"/>
        </w:rPr>
        <w:t xml:space="preserve">) або </w:t>
      </w:r>
      <w:r w:rsidRPr="00671A9F">
        <w:rPr>
          <w:rFonts w:ascii="MS Mincho" w:eastAsia="MS Mincho" w:hAnsi="MS Mincho"/>
          <w:sz w:val="26"/>
          <w:szCs w:val="26"/>
        </w:rPr>
        <w:t xml:space="preserve">羊羹 </w:t>
      </w:r>
      <w:r w:rsidRPr="00EE3C9C">
        <w:rPr>
          <w:sz w:val="28"/>
          <w:szCs w:val="28"/>
        </w:rPr>
        <w:t>(yōkan</w:t>
      </w:r>
      <w:r w:rsidR="00857928">
        <w:rPr>
          <w:sz w:val="28"/>
          <w:szCs w:val="28"/>
        </w:rPr>
        <w:t xml:space="preserve">, </w:t>
      </w:r>
      <w:r w:rsidR="00857928" w:rsidRPr="00857928">
        <w:rPr>
          <w:sz w:val="28"/>
          <w:szCs w:val="28"/>
        </w:rPr>
        <w:t>японський десерт</w:t>
      </w:r>
      <w:r w:rsidRPr="00EE3C9C">
        <w:rPr>
          <w:sz w:val="28"/>
          <w:szCs w:val="28"/>
        </w:rPr>
        <w:t>) позначають традиційні японські солодощі.</w:t>
      </w:r>
    </w:p>
    <w:p w14:paraId="010C9082" w14:textId="77777777" w:rsidR="009B09AF" w:rsidRPr="00EE3C9C" w:rsidRDefault="009B09AF" w:rsidP="009B23A1">
      <w:pPr>
        <w:pStyle w:val="a3"/>
        <w:numPr>
          <w:ilvl w:val="0"/>
          <w:numId w:val="15"/>
        </w:numPr>
        <w:spacing w:line="360" w:lineRule="auto"/>
        <w:jc w:val="both"/>
        <w:rPr>
          <w:sz w:val="28"/>
          <w:szCs w:val="28"/>
        </w:rPr>
      </w:pPr>
      <w:r w:rsidRPr="00671A9F">
        <w:rPr>
          <w:rFonts w:ascii="MS Mincho" w:eastAsia="MS Mincho" w:hAnsi="MS Mincho"/>
          <w:sz w:val="26"/>
          <w:szCs w:val="26"/>
        </w:rPr>
        <w:t xml:space="preserve">サラダ </w:t>
      </w:r>
      <w:r w:rsidRPr="00EE3C9C">
        <w:rPr>
          <w:sz w:val="28"/>
          <w:szCs w:val="28"/>
        </w:rPr>
        <w:t xml:space="preserve">(sarada) – зазвичай стосується західного стилю салату з листям, тоді як </w:t>
      </w:r>
      <w:r w:rsidRPr="00671A9F">
        <w:rPr>
          <w:rFonts w:ascii="MS Mincho" w:eastAsia="MS Mincho" w:hAnsi="MS Mincho"/>
          <w:sz w:val="26"/>
          <w:szCs w:val="26"/>
        </w:rPr>
        <w:t>漬物</w:t>
      </w:r>
      <w:r w:rsidRPr="00EE3C9C">
        <w:rPr>
          <w:sz w:val="28"/>
          <w:szCs w:val="28"/>
        </w:rPr>
        <w:t xml:space="preserve"> (tsukemono) означає традиційні японські мариновані овочі.</w:t>
      </w:r>
    </w:p>
    <w:p w14:paraId="5A108B4A" w14:textId="77777777" w:rsidR="009B09AF" w:rsidRPr="00EE3C9C" w:rsidRDefault="009B09AF" w:rsidP="009B23A1">
      <w:pPr>
        <w:pStyle w:val="a3"/>
        <w:numPr>
          <w:ilvl w:val="0"/>
          <w:numId w:val="15"/>
        </w:numPr>
        <w:spacing w:line="360" w:lineRule="auto"/>
        <w:jc w:val="both"/>
        <w:rPr>
          <w:sz w:val="28"/>
          <w:szCs w:val="28"/>
        </w:rPr>
      </w:pPr>
      <w:r w:rsidRPr="00671A9F">
        <w:rPr>
          <w:rFonts w:ascii="MS Mincho" w:eastAsia="MS Mincho" w:hAnsi="MS Mincho"/>
          <w:sz w:val="26"/>
          <w:szCs w:val="26"/>
        </w:rPr>
        <w:t>アパート</w:t>
      </w:r>
      <w:r w:rsidRPr="00EE3C9C">
        <w:rPr>
          <w:sz w:val="28"/>
          <w:szCs w:val="28"/>
        </w:rPr>
        <w:t xml:space="preserve"> (apāto) – позначає невелике орендоване житло західного типу, а </w:t>
      </w:r>
      <w:r w:rsidRPr="00671A9F">
        <w:rPr>
          <w:rFonts w:ascii="MS Mincho" w:eastAsia="MS Mincho" w:hAnsi="MS Mincho"/>
          <w:sz w:val="26"/>
          <w:szCs w:val="26"/>
        </w:rPr>
        <w:t>長屋</w:t>
      </w:r>
      <w:r w:rsidRPr="00EE3C9C">
        <w:rPr>
          <w:sz w:val="28"/>
          <w:szCs w:val="28"/>
        </w:rPr>
        <w:t xml:space="preserve"> (nagaya) – традиційний японський рядний будинок.</w:t>
      </w:r>
    </w:p>
    <w:p w14:paraId="47BC7B56" w14:textId="77777777" w:rsidR="009B09AF" w:rsidRPr="00EE3C9C" w:rsidRDefault="009B09AF" w:rsidP="009B23A1">
      <w:pPr>
        <w:pStyle w:val="a3"/>
        <w:spacing w:line="360" w:lineRule="auto"/>
        <w:ind w:firstLine="709"/>
        <w:jc w:val="both"/>
        <w:rPr>
          <w:sz w:val="28"/>
          <w:szCs w:val="28"/>
        </w:rPr>
      </w:pPr>
      <w:r w:rsidRPr="00EE3C9C">
        <w:rPr>
          <w:sz w:val="28"/>
          <w:szCs w:val="28"/>
        </w:rPr>
        <w:t>Також запозичені слова нерідко набувають популярності, зокрема серед молоді, що прагне увиразнити свою мову та зробити її більш сучасною. Ці мовні тенденції швидко змінюються, і деякі запозичення втрачають актуальність так само стрімко, як і набувають її. Медіа також вдаються до запозичень, аби зробити мову більш привабливою. Приклади з японської: "</w:t>
      </w:r>
      <w:r w:rsidRPr="00737288">
        <w:rPr>
          <w:rFonts w:ascii="MS Mincho" w:eastAsia="MS Mincho" w:hAnsi="MS Mincho"/>
          <w:sz w:val="26"/>
          <w:szCs w:val="26"/>
        </w:rPr>
        <w:t>リベンジ</w:t>
      </w:r>
      <w:r w:rsidRPr="00EE3C9C">
        <w:rPr>
          <w:sz w:val="28"/>
          <w:szCs w:val="28"/>
        </w:rPr>
        <w:t>" (ribenji) від "revenge" (помста), яке означає "другий шанс"; "</w:t>
      </w:r>
      <w:r w:rsidRPr="00737288">
        <w:rPr>
          <w:rFonts w:ascii="MS Mincho" w:eastAsia="MS Mincho" w:hAnsi="MS Mincho"/>
          <w:sz w:val="26"/>
          <w:szCs w:val="26"/>
        </w:rPr>
        <w:t>ググる</w:t>
      </w:r>
      <w:r w:rsidRPr="00EE3C9C">
        <w:rPr>
          <w:sz w:val="28"/>
          <w:szCs w:val="28"/>
        </w:rPr>
        <w:t>" (guguru) від Google, тобто "шукати в інтернеті"; та "</w:t>
      </w:r>
      <w:r w:rsidRPr="00737288">
        <w:rPr>
          <w:rFonts w:ascii="MS Mincho" w:eastAsia="MS Mincho" w:hAnsi="MS Mincho"/>
          <w:sz w:val="26"/>
          <w:szCs w:val="26"/>
        </w:rPr>
        <w:t>インフルエンサー</w:t>
      </w:r>
      <w:r w:rsidRPr="00EE3C9C">
        <w:rPr>
          <w:sz w:val="28"/>
          <w:szCs w:val="28"/>
        </w:rPr>
        <w:t>" (infurūensā) від "influencer" для позначення впливової особи в соціальних мережах.</w:t>
      </w:r>
    </w:p>
    <w:p w14:paraId="24D4754D" w14:textId="77777777" w:rsidR="009B09AF" w:rsidRPr="00EE3C9C" w:rsidRDefault="009B09AF" w:rsidP="009B23A1">
      <w:pPr>
        <w:pStyle w:val="a3"/>
        <w:spacing w:line="360" w:lineRule="auto"/>
        <w:ind w:firstLine="709"/>
        <w:jc w:val="both"/>
        <w:rPr>
          <w:sz w:val="28"/>
          <w:szCs w:val="28"/>
        </w:rPr>
      </w:pPr>
      <w:r w:rsidRPr="00EE3C9C">
        <w:rPr>
          <w:sz w:val="28"/>
          <w:szCs w:val="28"/>
        </w:rPr>
        <w:t xml:space="preserve">Запозичені слова в японській мові інколи утворюються шляхом комбінування елементів японської та </w:t>
      </w:r>
      <w:r w:rsidRPr="00EE3C9C">
        <w:rPr>
          <w:rFonts w:eastAsiaTheme="minorEastAsia"/>
          <w:sz w:val="28"/>
          <w:szCs w:val="28"/>
        </w:rPr>
        <w:t xml:space="preserve">інших </w:t>
      </w:r>
      <w:r w:rsidRPr="00EE3C9C">
        <w:rPr>
          <w:sz w:val="28"/>
          <w:szCs w:val="28"/>
        </w:rPr>
        <w:t xml:space="preserve">мов, створюючи гібридні терміни. Цей процес демонструє як мовну адаптацію, так і культурне проникнення. Ось кілька прикладів таких слів: </w:t>
      </w:r>
      <w:r w:rsidRPr="00737288">
        <w:rPr>
          <w:rFonts w:ascii="MS Mincho" w:eastAsia="MS Mincho" w:hAnsi="MS Mincho"/>
          <w:sz w:val="26"/>
          <w:szCs w:val="26"/>
        </w:rPr>
        <w:t>洗剤スプレー</w:t>
      </w:r>
      <w:r w:rsidRPr="00EE3C9C">
        <w:rPr>
          <w:sz w:val="28"/>
          <w:szCs w:val="28"/>
        </w:rPr>
        <w:t xml:space="preserve"> (senzai supurē) – «спрей для мийного засобу», де </w:t>
      </w:r>
      <w:r w:rsidRPr="00737288">
        <w:rPr>
          <w:rFonts w:ascii="MS Mincho" w:eastAsia="MS Mincho" w:hAnsi="MS Mincho"/>
          <w:sz w:val="26"/>
          <w:szCs w:val="26"/>
        </w:rPr>
        <w:t>洗剤</w:t>
      </w:r>
      <w:r w:rsidRPr="00EE3C9C">
        <w:rPr>
          <w:sz w:val="28"/>
          <w:szCs w:val="28"/>
        </w:rPr>
        <w:t xml:space="preserve"> (senzai) означає «мийний засіб» японською, а </w:t>
      </w:r>
      <w:r w:rsidRPr="00737288">
        <w:rPr>
          <w:rFonts w:ascii="MS Mincho" w:eastAsia="MS Mincho" w:hAnsi="MS Mincho"/>
          <w:sz w:val="26"/>
          <w:szCs w:val="26"/>
        </w:rPr>
        <w:t>スプレー</w:t>
      </w:r>
      <w:r w:rsidRPr="00EE3C9C">
        <w:rPr>
          <w:sz w:val="28"/>
          <w:szCs w:val="28"/>
        </w:rPr>
        <w:t xml:space="preserve"> (supurē) – «spray» англійською. </w:t>
      </w:r>
      <w:r w:rsidRPr="00737288">
        <w:rPr>
          <w:rFonts w:ascii="MS Mincho" w:eastAsia="MS Mincho" w:hAnsi="MS Mincho"/>
          <w:sz w:val="26"/>
          <w:szCs w:val="26"/>
        </w:rPr>
        <w:t>自動ドア</w:t>
      </w:r>
      <w:r w:rsidRPr="00EE3C9C">
        <w:rPr>
          <w:sz w:val="28"/>
          <w:szCs w:val="28"/>
        </w:rPr>
        <w:t xml:space="preserve"> (jidō doa) – «автоматичні двері», поєднує </w:t>
      </w:r>
      <w:r w:rsidRPr="00737288">
        <w:rPr>
          <w:rFonts w:ascii="MS Mincho" w:eastAsia="MS Mincho" w:hAnsi="MS Mincho"/>
          <w:sz w:val="26"/>
          <w:szCs w:val="26"/>
        </w:rPr>
        <w:t>自動</w:t>
      </w:r>
      <w:r w:rsidRPr="00EE3C9C">
        <w:rPr>
          <w:sz w:val="28"/>
          <w:szCs w:val="28"/>
        </w:rPr>
        <w:t xml:space="preserve"> (jidō) («автоматичний») з </w:t>
      </w:r>
      <w:r w:rsidRPr="00737288">
        <w:rPr>
          <w:rFonts w:ascii="MS Mincho" w:eastAsia="MS Mincho" w:hAnsi="MS Mincho"/>
          <w:sz w:val="26"/>
          <w:szCs w:val="26"/>
        </w:rPr>
        <w:t>ドア</w:t>
      </w:r>
      <w:r w:rsidRPr="00EE3C9C">
        <w:rPr>
          <w:sz w:val="28"/>
          <w:szCs w:val="28"/>
        </w:rPr>
        <w:t xml:space="preserve"> (doa), яке походить від англійського door. </w:t>
      </w:r>
      <w:r w:rsidRPr="00737288">
        <w:rPr>
          <w:rFonts w:ascii="MS Mincho" w:eastAsia="MS Mincho" w:hAnsi="MS Mincho"/>
          <w:sz w:val="26"/>
          <w:szCs w:val="26"/>
        </w:rPr>
        <w:t>エコバッグ</w:t>
      </w:r>
      <w:r w:rsidRPr="00EE3C9C">
        <w:rPr>
          <w:sz w:val="28"/>
          <w:szCs w:val="28"/>
        </w:rPr>
        <w:t xml:space="preserve"> (eko baggu) – «екосумка», де </w:t>
      </w:r>
      <w:r w:rsidRPr="00737288">
        <w:rPr>
          <w:rFonts w:ascii="MS Mincho" w:eastAsia="MS Mincho" w:hAnsi="MS Mincho"/>
          <w:sz w:val="26"/>
          <w:szCs w:val="26"/>
        </w:rPr>
        <w:t xml:space="preserve">エコ </w:t>
      </w:r>
      <w:r w:rsidRPr="00EE3C9C">
        <w:rPr>
          <w:sz w:val="28"/>
          <w:szCs w:val="28"/>
        </w:rPr>
        <w:t xml:space="preserve">(eko) походить від «eco» (екологічний), а </w:t>
      </w:r>
      <w:r w:rsidRPr="00737288">
        <w:rPr>
          <w:rFonts w:ascii="MS Mincho" w:eastAsia="MS Mincho" w:hAnsi="MS Mincho"/>
          <w:sz w:val="26"/>
          <w:szCs w:val="26"/>
        </w:rPr>
        <w:t>バ</w:t>
      </w:r>
      <w:r w:rsidRPr="00737288">
        <w:rPr>
          <w:rFonts w:ascii="MS Mincho" w:eastAsia="MS Mincho" w:hAnsi="MS Mincho"/>
          <w:sz w:val="26"/>
          <w:szCs w:val="26"/>
        </w:rPr>
        <w:lastRenderedPageBreak/>
        <w:t>ッグ</w:t>
      </w:r>
      <w:r w:rsidRPr="00EE3C9C">
        <w:rPr>
          <w:sz w:val="28"/>
          <w:szCs w:val="28"/>
        </w:rPr>
        <w:t xml:space="preserve"> (baggu)– від «bag» (сумка). </w:t>
      </w:r>
      <w:r w:rsidRPr="00737288">
        <w:rPr>
          <w:rFonts w:ascii="MS Mincho" w:eastAsia="MS Mincho" w:hAnsi="MS Mincho"/>
          <w:sz w:val="26"/>
          <w:szCs w:val="26"/>
        </w:rPr>
        <w:t>ペットボトル</w:t>
      </w:r>
      <w:r w:rsidRPr="00EE3C9C">
        <w:rPr>
          <w:sz w:val="28"/>
          <w:szCs w:val="28"/>
        </w:rPr>
        <w:t xml:space="preserve"> (petto botoru) – «пластикова пляшка», поєднує </w:t>
      </w:r>
      <w:r w:rsidRPr="00737288">
        <w:rPr>
          <w:rFonts w:ascii="MS Mincho" w:eastAsia="MS Mincho" w:hAnsi="MS Mincho"/>
          <w:sz w:val="26"/>
          <w:szCs w:val="26"/>
        </w:rPr>
        <w:t>ペット</w:t>
      </w:r>
      <w:r w:rsidRPr="00EE3C9C">
        <w:rPr>
          <w:sz w:val="28"/>
          <w:szCs w:val="28"/>
        </w:rPr>
        <w:t xml:space="preserve"> (petto)(«PET» – матеріал пляшки) та </w:t>
      </w:r>
      <w:r w:rsidRPr="00737288">
        <w:rPr>
          <w:rFonts w:ascii="MS Mincho" w:eastAsia="MS Mincho" w:hAnsi="MS Mincho"/>
          <w:sz w:val="26"/>
          <w:szCs w:val="26"/>
        </w:rPr>
        <w:t>ボトル</w:t>
      </w:r>
      <w:r w:rsidRPr="00EE3C9C">
        <w:rPr>
          <w:sz w:val="28"/>
          <w:szCs w:val="28"/>
        </w:rPr>
        <w:t xml:space="preserve"> (botoru), яке походить від bottle.</w:t>
      </w:r>
    </w:p>
    <w:p w14:paraId="05A4C366" w14:textId="77777777" w:rsidR="009B09AF" w:rsidRPr="003660EB" w:rsidRDefault="009B09AF" w:rsidP="009B23A1">
      <w:pPr>
        <w:pStyle w:val="2"/>
        <w:jc w:val="both"/>
        <w:rPr>
          <w:rFonts w:ascii="Times New Roman" w:hAnsi="Times New Roman" w:cs="Times New Roman"/>
          <w:lang w:val="uk"/>
        </w:rPr>
      </w:pPr>
      <w:bookmarkStart w:id="9" w:name="_Toc198632664"/>
      <w:r w:rsidRPr="003660EB">
        <w:rPr>
          <w:rFonts w:ascii="Times New Roman" w:hAnsi="Times New Roman" w:cs="Times New Roman"/>
          <w:lang w:val="uk"/>
        </w:rPr>
        <w:t>Висновки до першого розділу</w:t>
      </w:r>
      <w:bookmarkEnd w:id="9"/>
    </w:p>
    <w:p w14:paraId="1CE8CAEB" w14:textId="77777777" w:rsidR="009B09AF" w:rsidRDefault="009B09AF" w:rsidP="009B23A1">
      <w:pPr>
        <w:pStyle w:val="a3"/>
        <w:spacing w:line="360" w:lineRule="auto"/>
        <w:ind w:firstLine="709"/>
        <w:jc w:val="both"/>
        <w:rPr>
          <w:sz w:val="28"/>
          <w:szCs w:val="28"/>
          <w:lang w:val="uk"/>
        </w:rPr>
      </w:pPr>
      <w:r w:rsidRPr="003969F7">
        <w:rPr>
          <w:sz w:val="28"/>
          <w:szCs w:val="28"/>
          <w:lang w:val="uk"/>
        </w:rPr>
        <w:t>Можна дійти висновку, що Японія протягом своєї довгої історії була під значним культурним впливом. Через це японська мова не лишилася ізольованою, ввібравши у себе різноманітні запозичення та сліди інших культур. Скажімо, у процесі становлення власної писемності Японія використала китайські ієрогліфи, адаптувавши їх до своєї мовної системи. Прихід західних товарів, технологій і знань спричинив появу нових понять, для яких необхідно було знаходити назви, оскільки раніше в Японії їх просто не було. Крім того, японці прагнули вивчати інші мови, включно з мовами західних країн, щоб мати змогу ознайомлюватися з літературою на конкретні теми та підтримувати торговельні відносини з цими державами.</w:t>
      </w:r>
    </w:p>
    <w:p w14:paraId="29BD48F4" w14:textId="77777777" w:rsidR="009B09AF" w:rsidRDefault="009B09AF" w:rsidP="009B23A1">
      <w:pPr>
        <w:pStyle w:val="a3"/>
        <w:spacing w:line="360" w:lineRule="auto"/>
        <w:ind w:firstLine="709"/>
        <w:jc w:val="both"/>
        <w:rPr>
          <w:sz w:val="28"/>
          <w:szCs w:val="28"/>
          <w:lang w:val="uk"/>
        </w:rPr>
      </w:pPr>
      <w:r w:rsidRPr="003969F7">
        <w:rPr>
          <w:sz w:val="28"/>
          <w:szCs w:val="28"/>
          <w:lang w:val="uk"/>
        </w:rPr>
        <w:t>Японська мова, яка має обмежений набір звуків і складну систему письма, потребує значних змін для інтеграції англійських запозичень. Щоб англійські терміни природно вписалися в японський контекст, вони підлягають фонетичним і графічним модифікаціям, таким як додавання голосних та корекція вимови. Це особливо важливо для спрощення вимови та написання слів, що містять групи приголосних, які не є типовими для японської мови.</w:t>
      </w:r>
    </w:p>
    <w:p w14:paraId="5DA4793A" w14:textId="77777777" w:rsidR="009B09AF" w:rsidRPr="003969F7" w:rsidRDefault="009B09AF" w:rsidP="009B23A1">
      <w:pPr>
        <w:pStyle w:val="a3"/>
        <w:spacing w:line="360" w:lineRule="auto"/>
        <w:ind w:firstLine="709"/>
        <w:jc w:val="both"/>
        <w:rPr>
          <w:sz w:val="28"/>
          <w:szCs w:val="28"/>
          <w:lang w:val="uk"/>
        </w:rPr>
      </w:pPr>
      <w:r>
        <w:rPr>
          <w:sz w:val="28"/>
          <w:szCs w:val="28"/>
          <w:lang w:val="uk"/>
        </w:rPr>
        <w:t>Наприклад:</w:t>
      </w:r>
    </w:p>
    <w:p w14:paraId="09CB95F1" w14:textId="7E94248F" w:rsidR="009B09AF" w:rsidRPr="003969F7" w:rsidRDefault="009B09AF" w:rsidP="009B23A1">
      <w:pPr>
        <w:pStyle w:val="a3"/>
        <w:numPr>
          <w:ilvl w:val="0"/>
          <w:numId w:val="14"/>
        </w:numPr>
        <w:spacing w:line="360" w:lineRule="auto"/>
        <w:jc w:val="both"/>
        <w:rPr>
          <w:sz w:val="28"/>
          <w:szCs w:val="28"/>
          <w:lang w:val="uk"/>
        </w:rPr>
      </w:pPr>
      <w:r w:rsidRPr="003969F7">
        <w:rPr>
          <w:rFonts w:hint="eastAsia"/>
          <w:sz w:val="28"/>
          <w:szCs w:val="28"/>
          <w:lang w:val="uk"/>
        </w:rPr>
        <w:t xml:space="preserve">"truck" → </w:t>
      </w:r>
      <w:r w:rsidRPr="00737288">
        <w:rPr>
          <w:rFonts w:ascii="MS Mincho" w:eastAsia="MS Mincho" w:hAnsi="MS Mincho" w:cs="MS Mincho" w:hint="eastAsia"/>
          <w:sz w:val="26"/>
          <w:szCs w:val="26"/>
          <w:lang w:val="uk"/>
        </w:rPr>
        <w:t>トラック</w:t>
      </w:r>
      <w:r w:rsidRPr="003969F7">
        <w:rPr>
          <w:rFonts w:hint="eastAsia"/>
          <w:sz w:val="28"/>
          <w:szCs w:val="28"/>
          <w:lang w:val="uk"/>
        </w:rPr>
        <w:t xml:space="preserve"> (torakku) </w:t>
      </w:r>
      <w:r w:rsidRPr="003969F7">
        <w:rPr>
          <w:sz w:val="28"/>
          <w:szCs w:val="28"/>
          <w:lang w:val="uk"/>
        </w:rPr>
        <w:t>–</w:t>
      </w:r>
      <w:r w:rsidRPr="003969F7">
        <w:rPr>
          <w:rFonts w:hint="eastAsia"/>
          <w:sz w:val="28"/>
          <w:szCs w:val="28"/>
          <w:lang w:val="uk"/>
        </w:rPr>
        <w:t xml:space="preserve"> </w:t>
      </w:r>
      <w:r w:rsidRPr="003969F7">
        <w:rPr>
          <w:sz w:val="28"/>
          <w:szCs w:val="28"/>
          <w:lang w:val="uk"/>
        </w:rPr>
        <w:t>додається</w:t>
      </w:r>
      <w:r w:rsidRPr="003969F7">
        <w:rPr>
          <w:rFonts w:hint="eastAsia"/>
          <w:sz w:val="28"/>
          <w:szCs w:val="28"/>
          <w:lang w:val="uk"/>
        </w:rPr>
        <w:t xml:space="preserve"> </w:t>
      </w:r>
      <w:r w:rsidRPr="003969F7">
        <w:rPr>
          <w:sz w:val="28"/>
          <w:szCs w:val="28"/>
          <w:lang w:val="uk"/>
        </w:rPr>
        <w:t>голосний</w:t>
      </w:r>
      <w:r w:rsidRPr="003969F7">
        <w:rPr>
          <w:rFonts w:hint="eastAsia"/>
          <w:sz w:val="28"/>
          <w:szCs w:val="28"/>
          <w:lang w:val="uk"/>
        </w:rPr>
        <w:t xml:space="preserve"> </w:t>
      </w:r>
      <w:r w:rsidRPr="003969F7">
        <w:rPr>
          <w:sz w:val="28"/>
          <w:szCs w:val="28"/>
          <w:lang w:val="uk"/>
        </w:rPr>
        <w:t>для</w:t>
      </w:r>
      <w:r w:rsidRPr="003969F7">
        <w:rPr>
          <w:rFonts w:hint="eastAsia"/>
          <w:sz w:val="28"/>
          <w:szCs w:val="28"/>
          <w:lang w:val="uk"/>
        </w:rPr>
        <w:t xml:space="preserve"> </w:t>
      </w:r>
      <w:r w:rsidRPr="003969F7">
        <w:rPr>
          <w:sz w:val="28"/>
          <w:szCs w:val="28"/>
          <w:lang w:val="uk"/>
        </w:rPr>
        <w:t>зручності</w:t>
      </w:r>
      <w:r w:rsidRPr="003969F7">
        <w:rPr>
          <w:rFonts w:hint="eastAsia"/>
          <w:sz w:val="28"/>
          <w:szCs w:val="28"/>
          <w:lang w:val="uk"/>
        </w:rPr>
        <w:t xml:space="preserve"> </w:t>
      </w:r>
      <w:r w:rsidRPr="003969F7">
        <w:rPr>
          <w:sz w:val="28"/>
          <w:szCs w:val="28"/>
          <w:lang w:val="uk"/>
        </w:rPr>
        <w:t>вимови</w:t>
      </w:r>
      <w:r w:rsidRPr="003969F7">
        <w:rPr>
          <w:rFonts w:hint="eastAsia"/>
          <w:sz w:val="28"/>
          <w:szCs w:val="28"/>
          <w:lang w:val="uk"/>
        </w:rPr>
        <w:t>.</w:t>
      </w:r>
    </w:p>
    <w:p w14:paraId="6243F94B" w14:textId="2E7F72EB" w:rsidR="009B09AF" w:rsidRPr="003969F7" w:rsidRDefault="009B09AF" w:rsidP="009B23A1">
      <w:pPr>
        <w:pStyle w:val="a3"/>
        <w:numPr>
          <w:ilvl w:val="0"/>
          <w:numId w:val="14"/>
        </w:numPr>
        <w:spacing w:line="360" w:lineRule="auto"/>
        <w:jc w:val="both"/>
        <w:rPr>
          <w:sz w:val="28"/>
          <w:szCs w:val="28"/>
          <w:lang w:val="uk"/>
        </w:rPr>
      </w:pPr>
      <w:r w:rsidRPr="003969F7">
        <w:rPr>
          <w:rFonts w:hint="eastAsia"/>
          <w:sz w:val="28"/>
          <w:szCs w:val="28"/>
          <w:lang w:val="uk"/>
        </w:rPr>
        <w:t xml:space="preserve">"cream" → </w:t>
      </w:r>
      <w:r w:rsidRPr="00737288">
        <w:rPr>
          <w:rFonts w:ascii="MS Mincho" w:eastAsia="MS Mincho" w:hAnsi="MS Mincho" w:cs="MS Mincho" w:hint="eastAsia"/>
          <w:sz w:val="26"/>
          <w:szCs w:val="26"/>
          <w:lang w:val="uk"/>
        </w:rPr>
        <w:t>クリーム</w:t>
      </w:r>
      <w:r w:rsidRPr="003969F7">
        <w:rPr>
          <w:rFonts w:hint="eastAsia"/>
          <w:sz w:val="28"/>
          <w:szCs w:val="28"/>
          <w:lang w:val="uk"/>
        </w:rPr>
        <w:t xml:space="preserve"> (kur</w:t>
      </w:r>
      <w:r w:rsidRPr="003969F7">
        <w:rPr>
          <w:sz w:val="28"/>
          <w:szCs w:val="28"/>
          <w:lang w:val="uk"/>
        </w:rPr>
        <w:t>ī</w:t>
      </w:r>
      <w:r w:rsidRPr="003969F7">
        <w:rPr>
          <w:rFonts w:hint="eastAsia"/>
          <w:sz w:val="28"/>
          <w:szCs w:val="28"/>
          <w:lang w:val="uk"/>
        </w:rPr>
        <w:t xml:space="preserve">mu) </w:t>
      </w:r>
      <w:r w:rsidRPr="003969F7">
        <w:rPr>
          <w:sz w:val="28"/>
          <w:szCs w:val="28"/>
          <w:lang w:val="uk"/>
        </w:rPr>
        <w:t>–</w:t>
      </w:r>
      <w:r w:rsidRPr="003969F7">
        <w:rPr>
          <w:rFonts w:hint="eastAsia"/>
          <w:sz w:val="28"/>
          <w:szCs w:val="28"/>
          <w:lang w:val="uk"/>
        </w:rPr>
        <w:t xml:space="preserve"> </w:t>
      </w:r>
      <w:r w:rsidRPr="003969F7">
        <w:rPr>
          <w:sz w:val="28"/>
          <w:szCs w:val="28"/>
          <w:lang w:val="uk"/>
        </w:rPr>
        <w:t>внесено</w:t>
      </w:r>
      <w:r w:rsidRPr="003969F7">
        <w:rPr>
          <w:rFonts w:hint="eastAsia"/>
          <w:sz w:val="28"/>
          <w:szCs w:val="28"/>
          <w:lang w:val="uk"/>
        </w:rPr>
        <w:t xml:space="preserve"> </w:t>
      </w:r>
      <w:r w:rsidRPr="003969F7">
        <w:rPr>
          <w:sz w:val="28"/>
          <w:szCs w:val="28"/>
          <w:lang w:val="uk"/>
        </w:rPr>
        <w:t>зміни</w:t>
      </w:r>
      <w:r w:rsidRPr="003969F7">
        <w:rPr>
          <w:rFonts w:hint="eastAsia"/>
          <w:sz w:val="28"/>
          <w:szCs w:val="28"/>
          <w:lang w:val="uk"/>
        </w:rPr>
        <w:t xml:space="preserve"> </w:t>
      </w:r>
      <w:r w:rsidRPr="003969F7">
        <w:rPr>
          <w:sz w:val="28"/>
          <w:szCs w:val="28"/>
          <w:lang w:val="uk"/>
        </w:rPr>
        <w:t>у</w:t>
      </w:r>
      <w:r w:rsidRPr="003969F7">
        <w:rPr>
          <w:rFonts w:hint="eastAsia"/>
          <w:sz w:val="28"/>
          <w:szCs w:val="28"/>
          <w:lang w:val="uk"/>
        </w:rPr>
        <w:t xml:space="preserve"> </w:t>
      </w:r>
      <w:r w:rsidRPr="003969F7">
        <w:rPr>
          <w:sz w:val="28"/>
          <w:szCs w:val="28"/>
          <w:lang w:val="uk"/>
        </w:rPr>
        <w:t>звучання</w:t>
      </w:r>
      <w:r w:rsidRPr="003969F7">
        <w:rPr>
          <w:rFonts w:hint="eastAsia"/>
          <w:sz w:val="28"/>
          <w:szCs w:val="28"/>
          <w:lang w:val="uk"/>
        </w:rPr>
        <w:t xml:space="preserve"> </w:t>
      </w:r>
      <w:r w:rsidRPr="003969F7">
        <w:rPr>
          <w:sz w:val="28"/>
          <w:szCs w:val="28"/>
          <w:lang w:val="uk"/>
        </w:rPr>
        <w:t>для</w:t>
      </w:r>
      <w:r w:rsidRPr="003969F7">
        <w:rPr>
          <w:rFonts w:hint="eastAsia"/>
          <w:sz w:val="28"/>
          <w:szCs w:val="28"/>
          <w:lang w:val="uk"/>
        </w:rPr>
        <w:t xml:space="preserve"> </w:t>
      </w:r>
      <w:r w:rsidRPr="003969F7">
        <w:rPr>
          <w:sz w:val="28"/>
          <w:szCs w:val="28"/>
          <w:lang w:val="uk"/>
        </w:rPr>
        <w:t>відповідності</w:t>
      </w:r>
      <w:r w:rsidRPr="003969F7">
        <w:rPr>
          <w:rFonts w:hint="eastAsia"/>
          <w:sz w:val="28"/>
          <w:szCs w:val="28"/>
          <w:lang w:val="uk"/>
        </w:rPr>
        <w:t xml:space="preserve"> </w:t>
      </w:r>
      <w:r w:rsidRPr="003969F7">
        <w:rPr>
          <w:sz w:val="28"/>
          <w:szCs w:val="28"/>
          <w:lang w:val="uk"/>
        </w:rPr>
        <w:t>японським</w:t>
      </w:r>
      <w:r w:rsidRPr="003969F7">
        <w:rPr>
          <w:rFonts w:hint="eastAsia"/>
          <w:sz w:val="28"/>
          <w:szCs w:val="28"/>
          <w:lang w:val="uk"/>
        </w:rPr>
        <w:t xml:space="preserve"> </w:t>
      </w:r>
      <w:r w:rsidRPr="003969F7">
        <w:rPr>
          <w:sz w:val="28"/>
          <w:szCs w:val="28"/>
          <w:lang w:val="uk"/>
        </w:rPr>
        <w:t>фо</w:t>
      </w:r>
      <w:r w:rsidRPr="003969F7">
        <w:rPr>
          <w:rFonts w:hint="eastAsia"/>
          <w:sz w:val="28"/>
          <w:szCs w:val="28"/>
          <w:lang w:val="uk"/>
        </w:rPr>
        <w:t>нетичним правилам.</w:t>
      </w:r>
    </w:p>
    <w:p w14:paraId="64BF9BAB" w14:textId="432C50BB" w:rsidR="009B09AF" w:rsidRPr="003969F7" w:rsidRDefault="009B09AF" w:rsidP="009B23A1">
      <w:pPr>
        <w:pStyle w:val="a3"/>
        <w:numPr>
          <w:ilvl w:val="0"/>
          <w:numId w:val="14"/>
        </w:numPr>
        <w:spacing w:line="360" w:lineRule="auto"/>
        <w:jc w:val="both"/>
        <w:rPr>
          <w:sz w:val="28"/>
          <w:szCs w:val="28"/>
          <w:lang w:val="uk"/>
        </w:rPr>
      </w:pPr>
      <w:r w:rsidRPr="003969F7">
        <w:rPr>
          <w:rFonts w:hint="eastAsia"/>
          <w:sz w:val="28"/>
          <w:szCs w:val="28"/>
          <w:lang w:val="uk"/>
        </w:rPr>
        <w:lastRenderedPageBreak/>
        <w:t xml:space="preserve">"strike" → </w:t>
      </w:r>
      <w:r w:rsidRPr="00737288">
        <w:rPr>
          <w:rFonts w:ascii="MS Mincho" w:eastAsia="MS Mincho" w:hAnsi="MS Mincho" w:cs="MS Mincho" w:hint="eastAsia"/>
          <w:sz w:val="26"/>
          <w:szCs w:val="26"/>
          <w:lang w:val="uk"/>
        </w:rPr>
        <w:t>ストライク</w:t>
      </w:r>
      <w:r w:rsidRPr="003969F7">
        <w:rPr>
          <w:rFonts w:hint="eastAsia"/>
          <w:sz w:val="28"/>
          <w:szCs w:val="28"/>
          <w:lang w:val="uk"/>
        </w:rPr>
        <w:t xml:space="preserve"> (sutoraiku) </w:t>
      </w:r>
      <w:r w:rsidRPr="003969F7">
        <w:rPr>
          <w:sz w:val="28"/>
          <w:szCs w:val="28"/>
          <w:lang w:val="uk"/>
        </w:rPr>
        <w:t>–</w:t>
      </w:r>
      <w:r w:rsidRPr="003969F7">
        <w:rPr>
          <w:rFonts w:hint="eastAsia"/>
          <w:sz w:val="28"/>
          <w:szCs w:val="28"/>
          <w:lang w:val="uk"/>
        </w:rPr>
        <w:t xml:space="preserve"> </w:t>
      </w:r>
      <w:r w:rsidRPr="003969F7">
        <w:rPr>
          <w:sz w:val="28"/>
          <w:szCs w:val="28"/>
          <w:lang w:val="uk"/>
        </w:rPr>
        <w:t>адаптоване</w:t>
      </w:r>
      <w:r w:rsidRPr="003969F7">
        <w:rPr>
          <w:rFonts w:hint="eastAsia"/>
          <w:sz w:val="28"/>
          <w:szCs w:val="28"/>
          <w:lang w:val="uk"/>
        </w:rPr>
        <w:t xml:space="preserve"> </w:t>
      </w:r>
      <w:r w:rsidRPr="003969F7">
        <w:rPr>
          <w:sz w:val="28"/>
          <w:szCs w:val="28"/>
          <w:lang w:val="uk"/>
        </w:rPr>
        <w:t>написання</w:t>
      </w:r>
      <w:r w:rsidRPr="003969F7">
        <w:rPr>
          <w:rFonts w:hint="eastAsia"/>
          <w:sz w:val="28"/>
          <w:szCs w:val="28"/>
          <w:lang w:val="uk"/>
        </w:rPr>
        <w:t xml:space="preserve"> </w:t>
      </w:r>
      <w:r w:rsidRPr="003969F7">
        <w:rPr>
          <w:sz w:val="28"/>
          <w:szCs w:val="28"/>
          <w:lang w:val="uk"/>
        </w:rPr>
        <w:t>уникає</w:t>
      </w:r>
      <w:r w:rsidRPr="003969F7">
        <w:rPr>
          <w:rFonts w:hint="eastAsia"/>
          <w:sz w:val="28"/>
          <w:szCs w:val="28"/>
          <w:lang w:val="uk"/>
        </w:rPr>
        <w:t xml:space="preserve"> </w:t>
      </w:r>
      <w:r w:rsidRPr="003969F7">
        <w:rPr>
          <w:sz w:val="28"/>
          <w:szCs w:val="28"/>
          <w:lang w:val="uk"/>
        </w:rPr>
        <w:t>кластеру</w:t>
      </w:r>
      <w:r w:rsidRPr="003969F7">
        <w:rPr>
          <w:rFonts w:hint="eastAsia"/>
          <w:sz w:val="28"/>
          <w:szCs w:val="28"/>
          <w:lang w:val="uk"/>
        </w:rPr>
        <w:t xml:space="preserve"> </w:t>
      </w:r>
      <w:r w:rsidRPr="003969F7">
        <w:rPr>
          <w:sz w:val="28"/>
          <w:szCs w:val="28"/>
          <w:lang w:val="uk"/>
        </w:rPr>
        <w:t>приголосних</w:t>
      </w:r>
      <w:r w:rsidRPr="003969F7">
        <w:rPr>
          <w:rFonts w:hint="eastAsia"/>
          <w:sz w:val="28"/>
          <w:szCs w:val="28"/>
          <w:lang w:val="uk"/>
        </w:rPr>
        <w:t>.</w:t>
      </w:r>
    </w:p>
    <w:p w14:paraId="25C3DEC4" w14:textId="30A49D55" w:rsidR="009B09AF" w:rsidRDefault="009B09AF" w:rsidP="009B23A1">
      <w:pPr>
        <w:pStyle w:val="a3"/>
        <w:numPr>
          <w:ilvl w:val="0"/>
          <w:numId w:val="14"/>
        </w:numPr>
        <w:spacing w:line="360" w:lineRule="auto"/>
        <w:jc w:val="both"/>
        <w:rPr>
          <w:sz w:val="28"/>
          <w:szCs w:val="28"/>
          <w:lang w:val="uk"/>
        </w:rPr>
      </w:pPr>
      <w:r w:rsidRPr="003969F7">
        <w:rPr>
          <w:rFonts w:hint="eastAsia"/>
          <w:sz w:val="28"/>
          <w:szCs w:val="28"/>
          <w:lang w:val="uk"/>
        </w:rPr>
        <w:t xml:space="preserve">"club" → </w:t>
      </w:r>
      <w:r w:rsidRPr="00737288">
        <w:rPr>
          <w:rFonts w:ascii="MS Mincho" w:eastAsia="MS Mincho" w:hAnsi="MS Mincho" w:cs="MS Mincho" w:hint="eastAsia"/>
          <w:sz w:val="26"/>
          <w:szCs w:val="26"/>
          <w:lang w:val="uk"/>
        </w:rPr>
        <w:t>クラブ</w:t>
      </w:r>
      <w:r w:rsidRPr="003969F7">
        <w:rPr>
          <w:rFonts w:hint="eastAsia"/>
          <w:sz w:val="28"/>
          <w:szCs w:val="28"/>
          <w:lang w:val="uk"/>
        </w:rPr>
        <w:t xml:space="preserve"> (kurabu) </w:t>
      </w:r>
      <w:r w:rsidRPr="003969F7">
        <w:rPr>
          <w:sz w:val="28"/>
          <w:szCs w:val="28"/>
          <w:lang w:val="uk"/>
        </w:rPr>
        <w:t>–</w:t>
      </w:r>
      <w:r w:rsidRPr="003969F7">
        <w:rPr>
          <w:rFonts w:hint="eastAsia"/>
          <w:sz w:val="28"/>
          <w:szCs w:val="28"/>
          <w:lang w:val="uk"/>
        </w:rPr>
        <w:t xml:space="preserve"> </w:t>
      </w:r>
      <w:r w:rsidRPr="003969F7">
        <w:rPr>
          <w:sz w:val="28"/>
          <w:szCs w:val="28"/>
          <w:lang w:val="uk"/>
        </w:rPr>
        <w:t>додано</w:t>
      </w:r>
      <w:r w:rsidRPr="003969F7">
        <w:rPr>
          <w:rFonts w:hint="eastAsia"/>
          <w:sz w:val="28"/>
          <w:szCs w:val="28"/>
          <w:lang w:val="uk"/>
        </w:rPr>
        <w:t xml:space="preserve"> </w:t>
      </w:r>
      <w:r w:rsidRPr="003969F7">
        <w:rPr>
          <w:sz w:val="28"/>
          <w:szCs w:val="28"/>
          <w:lang w:val="uk"/>
        </w:rPr>
        <w:t>голосний</w:t>
      </w:r>
      <w:r w:rsidRPr="003969F7">
        <w:rPr>
          <w:rFonts w:hint="eastAsia"/>
          <w:sz w:val="28"/>
          <w:szCs w:val="28"/>
          <w:lang w:val="uk"/>
        </w:rPr>
        <w:t xml:space="preserve"> </w:t>
      </w:r>
      <w:r w:rsidRPr="003969F7">
        <w:rPr>
          <w:sz w:val="28"/>
          <w:szCs w:val="28"/>
          <w:lang w:val="uk"/>
        </w:rPr>
        <w:t>у</w:t>
      </w:r>
      <w:r w:rsidRPr="003969F7">
        <w:rPr>
          <w:rFonts w:hint="eastAsia"/>
          <w:sz w:val="28"/>
          <w:szCs w:val="28"/>
          <w:lang w:val="uk"/>
        </w:rPr>
        <w:t xml:space="preserve"> </w:t>
      </w:r>
      <w:r w:rsidRPr="003969F7">
        <w:rPr>
          <w:sz w:val="28"/>
          <w:szCs w:val="28"/>
          <w:lang w:val="uk"/>
        </w:rPr>
        <w:t>кінці</w:t>
      </w:r>
      <w:r w:rsidRPr="003969F7">
        <w:rPr>
          <w:rFonts w:hint="eastAsia"/>
          <w:sz w:val="28"/>
          <w:szCs w:val="28"/>
          <w:lang w:val="uk"/>
        </w:rPr>
        <w:t xml:space="preserve"> </w:t>
      </w:r>
      <w:r w:rsidRPr="003969F7">
        <w:rPr>
          <w:sz w:val="28"/>
          <w:szCs w:val="28"/>
          <w:lang w:val="uk"/>
        </w:rPr>
        <w:t>для</w:t>
      </w:r>
      <w:r w:rsidRPr="003969F7">
        <w:rPr>
          <w:rFonts w:hint="eastAsia"/>
          <w:sz w:val="28"/>
          <w:szCs w:val="28"/>
          <w:lang w:val="uk"/>
        </w:rPr>
        <w:t xml:space="preserve"> </w:t>
      </w:r>
      <w:r w:rsidRPr="003969F7">
        <w:rPr>
          <w:sz w:val="28"/>
          <w:szCs w:val="28"/>
          <w:lang w:val="uk"/>
        </w:rPr>
        <w:t>зручності</w:t>
      </w:r>
      <w:r w:rsidRPr="003969F7">
        <w:rPr>
          <w:rFonts w:hint="eastAsia"/>
          <w:sz w:val="28"/>
          <w:szCs w:val="28"/>
          <w:lang w:val="uk"/>
        </w:rPr>
        <w:t xml:space="preserve"> </w:t>
      </w:r>
      <w:r w:rsidRPr="003969F7">
        <w:rPr>
          <w:sz w:val="28"/>
          <w:szCs w:val="28"/>
          <w:lang w:val="uk"/>
        </w:rPr>
        <w:t>вимови</w:t>
      </w:r>
      <w:r w:rsidRPr="003969F7">
        <w:rPr>
          <w:rFonts w:hint="eastAsia"/>
          <w:sz w:val="28"/>
          <w:szCs w:val="28"/>
          <w:lang w:val="uk"/>
        </w:rPr>
        <w:t>.</w:t>
      </w:r>
    </w:p>
    <w:p w14:paraId="6645D167" w14:textId="2C143711" w:rsidR="009B09AF" w:rsidRDefault="009B09AF" w:rsidP="009B23A1">
      <w:pPr>
        <w:pStyle w:val="a3"/>
        <w:spacing w:line="360" w:lineRule="auto"/>
        <w:ind w:firstLine="709"/>
        <w:jc w:val="both"/>
        <w:rPr>
          <w:sz w:val="28"/>
          <w:szCs w:val="28"/>
        </w:rPr>
      </w:pPr>
      <w:r w:rsidRPr="005E531E">
        <w:rPr>
          <w:sz w:val="28"/>
          <w:szCs w:val="28"/>
        </w:rPr>
        <w:t xml:space="preserve">Запозичення англійських слів у японській мові зазнають змін у граматичній структурі чи значенні, хоча це не завжди є вирішальним для того, щоб їх інтегрувати в лексику. У більшості випадків такі слова залишаються досить подібними до своїх англійських аналогів, проте їхнє використання залежить від контексту. Розглянемо цікаві приклади таких перетворень: </w:t>
      </w:r>
      <w:r w:rsidRPr="00737288">
        <w:rPr>
          <w:rFonts w:ascii="MS Mincho" w:eastAsia="MS Mincho" w:hAnsi="MS Mincho"/>
          <w:sz w:val="26"/>
          <w:szCs w:val="26"/>
        </w:rPr>
        <w:t>メニュー</w:t>
      </w:r>
      <w:r w:rsidRPr="005E531E">
        <w:rPr>
          <w:sz w:val="28"/>
          <w:szCs w:val="28"/>
        </w:rPr>
        <w:t xml:space="preserve"> (menyū) – "меню", в англійській мові вказує на перелік страв у закладі харчування, але в японській цей термін може використовуватися для позначення графіка тренувань чи навчального плану. </w:t>
      </w:r>
      <w:r w:rsidRPr="00737288">
        <w:rPr>
          <w:rFonts w:ascii="MS Mincho" w:eastAsia="MS Mincho" w:hAnsi="MS Mincho"/>
          <w:sz w:val="26"/>
          <w:szCs w:val="26"/>
        </w:rPr>
        <w:t>サイズ</w:t>
      </w:r>
      <w:r w:rsidRPr="005E531E">
        <w:rPr>
          <w:sz w:val="28"/>
          <w:szCs w:val="28"/>
        </w:rPr>
        <w:t xml:space="preserve"> (saizu) – "розмір" в англійській мові, проте в японській часто вживається для визначення «формату» (наприклад, </w:t>
      </w:r>
      <w:r w:rsidRPr="005E531E">
        <w:rPr>
          <w:rFonts w:eastAsiaTheme="minorEastAsia"/>
          <w:sz w:val="28"/>
          <w:szCs w:val="28"/>
        </w:rPr>
        <w:t>для книжок</w:t>
      </w:r>
      <w:r w:rsidRPr="005E531E">
        <w:rPr>
          <w:sz w:val="28"/>
          <w:szCs w:val="28"/>
        </w:rPr>
        <w:t xml:space="preserve"> або одяг</w:t>
      </w:r>
      <w:r w:rsidRPr="005E531E">
        <w:rPr>
          <w:rFonts w:eastAsiaTheme="minorEastAsia"/>
          <w:sz w:val="28"/>
          <w:szCs w:val="28"/>
        </w:rPr>
        <w:t>у</w:t>
      </w:r>
      <w:r w:rsidRPr="005E531E">
        <w:rPr>
          <w:sz w:val="28"/>
          <w:szCs w:val="28"/>
        </w:rPr>
        <w:t xml:space="preserve">). </w:t>
      </w:r>
      <w:r w:rsidRPr="00737288">
        <w:rPr>
          <w:rFonts w:ascii="MS Mincho" w:eastAsia="MS Mincho" w:hAnsi="MS Mincho"/>
          <w:sz w:val="26"/>
          <w:szCs w:val="26"/>
        </w:rPr>
        <w:t>マイカ</w:t>
      </w:r>
      <w:r w:rsidRPr="005E531E">
        <w:rPr>
          <w:rFonts w:eastAsia="MS Mincho"/>
          <w:sz w:val="28"/>
          <w:szCs w:val="28"/>
        </w:rPr>
        <w:t>ー</w:t>
      </w:r>
      <w:r w:rsidRPr="005E531E">
        <w:rPr>
          <w:sz w:val="28"/>
          <w:szCs w:val="28"/>
        </w:rPr>
        <w:t xml:space="preserve"> (mai kā) – в англійській "my car" не має окремого терміна, тоді як в японській це слово означає особистий автомобіль, на відміну від громадського транспорту або орендованого авто. </w:t>
      </w:r>
      <w:r w:rsidRPr="00737288">
        <w:rPr>
          <w:rFonts w:ascii="MS Mincho" w:eastAsia="MS Mincho" w:hAnsi="MS Mincho"/>
          <w:sz w:val="26"/>
          <w:szCs w:val="26"/>
        </w:rPr>
        <w:t>チャレンジする</w:t>
      </w:r>
      <w:r w:rsidRPr="005E531E">
        <w:rPr>
          <w:sz w:val="28"/>
          <w:szCs w:val="28"/>
        </w:rPr>
        <w:t xml:space="preserve"> (charenji suru) – "challenge" в англійській мові значить виклик чи важке завдання, а в японській часто</w:t>
      </w:r>
      <w:r w:rsidRPr="005E531E">
        <w:t xml:space="preserve"> </w:t>
      </w:r>
      <w:r w:rsidRPr="005E531E">
        <w:rPr>
          <w:sz w:val="28"/>
          <w:szCs w:val="28"/>
        </w:rPr>
        <w:t>використовується для означення "спробувати щось нове".</w:t>
      </w:r>
    </w:p>
    <w:p w14:paraId="1E9163DD" w14:textId="4AB0E336" w:rsidR="0027429F" w:rsidRDefault="0027429F" w:rsidP="009B23A1">
      <w:pPr>
        <w:pStyle w:val="a3"/>
        <w:spacing w:line="360" w:lineRule="auto"/>
        <w:ind w:firstLine="709"/>
        <w:jc w:val="both"/>
        <w:rPr>
          <w:sz w:val="28"/>
          <w:szCs w:val="28"/>
        </w:rPr>
      </w:pPr>
    </w:p>
    <w:p w14:paraId="3D4F5501" w14:textId="3DC65F20" w:rsidR="0027429F" w:rsidRDefault="0027429F" w:rsidP="009B23A1">
      <w:pPr>
        <w:pStyle w:val="a3"/>
        <w:spacing w:line="360" w:lineRule="auto"/>
        <w:jc w:val="both"/>
        <w:rPr>
          <w:sz w:val="28"/>
          <w:szCs w:val="28"/>
        </w:rPr>
      </w:pPr>
    </w:p>
    <w:p w14:paraId="7E3C26AA" w14:textId="77777777" w:rsidR="00737288" w:rsidRDefault="00737288" w:rsidP="009B23A1">
      <w:pPr>
        <w:pStyle w:val="a3"/>
        <w:spacing w:line="360" w:lineRule="auto"/>
        <w:jc w:val="both"/>
        <w:rPr>
          <w:sz w:val="28"/>
          <w:szCs w:val="28"/>
        </w:rPr>
      </w:pPr>
    </w:p>
    <w:p w14:paraId="7C76C4E6" w14:textId="20BAE782" w:rsidR="0027429F" w:rsidRPr="003660EB" w:rsidRDefault="0027429F" w:rsidP="009B23A1">
      <w:pPr>
        <w:pStyle w:val="1"/>
        <w:pageBreakBefore/>
        <w:jc w:val="both"/>
        <w:rPr>
          <w:rFonts w:ascii="Times New Roman" w:hAnsi="Times New Roman" w:cs="Times New Roman"/>
        </w:rPr>
      </w:pPr>
      <w:bookmarkStart w:id="10" w:name="_Toc198632665"/>
      <w:r w:rsidRPr="003660EB">
        <w:rPr>
          <w:rFonts w:ascii="Times New Roman" w:hAnsi="Times New Roman" w:cs="Times New Roman"/>
        </w:rPr>
        <w:lastRenderedPageBreak/>
        <w:t xml:space="preserve">РОЗДІЛ 2. ВИКОРИСТАННЯ </w:t>
      </w:r>
      <w:r w:rsidR="00D672D8" w:rsidRPr="003660EB">
        <w:rPr>
          <w:rFonts w:ascii="Times New Roman" w:hAnsi="Times New Roman" w:cs="Times New Roman"/>
        </w:rPr>
        <w:t>ҐАЙРАЙҐО</w:t>
      </w:r>
      <w:r w:rsidRPr="003660EB">
        <w:rPr>
          <w:rFonts w:ascii="Times New Roman" w:hAnsi="Times New Roman" w:cs="Times New Roman"/>
        </w:rPr>
        <w:t xml:space="preserve"> В СУЧАСНІЙ ЯПОНСЬКІЙ КУЛЬТУРІ</w:t>
      </w:r>
      <w:bookmarkEnd w:id="10"/>
      <w:r w:rsidR="00144184">
        <w:rPr>
          <w:rFonts w:ascii="Times New Roman" w:hAnsi="Times New Roman" w:cs="Times New Roman"/>
        </w:rPr>
        <w:br/>
      </w:r>
    </w:p>
    <w:p w14:paraId="072095E1" w14:textId="0D442C74" w:rsidR="0027429F" w:rsidRPr="003660EB" w:rsidRDefault="0027429F" w:rsidP="009B23A1">
      <w:pPr>
        <w:pStyle w:val="2"/>
        <w:jc w:val="both"/>
        <w:rPr>
          <w:rFonts w:ascii="Times New Roman" w:hAnsi="Times New Roman" w:cs="Times New Roman"/>
        </w:rPr>
      </w:pPr>
      <w:bookmarkStart w:id="11" w:name="_Toc198632666"/>
      <w:r w:rsidRPr="003660EB">
        <w:rPr>
          <w:rFonts w:ascii="Times New Roman" w:hAnsi="Times New Roman" w:cs="Times New Roman"/>
        </w:rPr>
        <w:t xml:space="preserve">2.1. </w:t>
      </w:r>
      <w:r w:rsidR="00D672D8" w:rsidRPr="003660EB">
        <w:rPr>
          <w:rFonts w:ascii="Times New Roman" w:hAnsi="Times New Roman" w:cs="Times New Roman"/>
        </w:rPr>
        <w:t>Ґайрайґо</w:t>
      </w:r>
      <w:r w:rsidRPr="003660EB">
        <w:rPr>
          <w:rFonts w:ascii="Times New Roman" w:hAnsi="Times New Roman" w:cs="Times New Roman"/>
        </w:rPr>
        <w:t xml:space="preserve"> в японській літературі</w:t>
      </w:r>
      <w:bookmarkEnd w:id="11"/>
    </w:p>
    <w:p w14:paraId="0F19A428" w14:textId="2F860499" w:rsidR="001326F7" w:rsidRPr="00191873" w:rsidRDefault="001326F7" w:rsidP="009B23A1">
      <w:pPr>
        <w:pStyle w:val="a3"/>
        <w:spacing w:line="360" w:lineRule="auto"/>
        <w:ind w:firstLine="709"/>
        <w:jc w:val="both"/>
        <w:rPr>
          <w:sz w:val="28"/>
          <w:szCs w:val="28"/>
        </w:rPr>
      </w:pPr>
      <w:r w:rsidRPr="00191873">
        <w:rPr>
          <w:sz w:val="28"/>
          <w:szCs w:val="28"/>
        </w:rPr>
        <w:t xml:space="preserve">З плином століть зовнішні впливи на японську мову породили явище, відоме як </w:t>
      </w:r>
      <w:r w:rsidR="00D672D8">
        <w:rPr>
          <w:sz w:val="28"/>
          <w:szCs w:val="28"/>
        </w:rPr>
        <w:t>ґайрайґо</w:t>
      </w:r>
      <w:r w:rsidRPr="00191873">
        <w:rPr>
          <w:sz w:val="28"/>
          <w:szCs w:val="28"/>
        </w:rPr>
        <w:t>, або запозичені слова, що традиційно записуються катаканою. Ці слова не просто інтегрувалися до японського словникового запасу, але й стали ключовим інструментом, що відображає суспільні, культурні та технічні трансформації в країні, а також засобом створення специфічних стилістичних нюансів у художній літературі. Епоха Мейд</w:t>
      </w:r>
      <w:r w:rsidR="00737288">
        <w:rPr>
          <w:sz w:val="28"/>
          <w:szCs w:val="28"/>
        </w:rPr>
        <w:t>ж</w:t>
      </w:r>
      <w:r w:rsidRPr="00191873">
        <w:rPr>
          <w:sz w:val="28"/>
          <w:szCs w:val="28"/>
        </w:rPr>
        <w:t xml:space="preserve">і була періодом, коли японська література особливо активно використовувала запозичені слова, або </w:t>
      </w:r>
      <w:r w:rsidR="00D672D8">
        <w:rPr>
          <w:sz w:val="28"/>
          <w:szCs w:val="28"/>
        </w:rPr>
        <w:t>ґайрайґо</w:t>
      </w:r>
      <w:r w:rsidRPr="00191873">
        <w:rPr>
          <w:sz w:val="28"/>
          <w:szCs w:val="28"/>
        </w:rPr>
        <w:t xml:space="preserve">. Японські письменники того часу прагнули передати зміни в суспільстві, спричинені модернізацією. Наприклад, Нацуме Сосекі </w:t>
      </w:r>
      <w:r w:rsidR="00737288">
        <w:rPr>
          <w:sz w:val="28"/>
          <w:szCs w:val="28"/>
        </w:rPr>
        <w:t xml:space="preserve">користувався </w:t>
      </w:r>
      <w:r w:rsidR="00737288" w:rsidRPr="00737288">
        <w:rPr>
          <w:sz w:val="28"/>
          <w:szCs w:val="28"/>
        </w:rPr>
        <w:t>ґайрайґо</w:t>
      </w:r>
      <w:r w:rsidRPr="00191873">
        <w:rPr>
          <w:sz w:val="28"/>
          <w:szCs w:val="28"/>
        </w:rPr>
        <w:t xml:space="preserve"> у своєму романі «Серце» </w:t>
      </w:r>
      <w:r w:rsidRPr="00191873">
        <w:rPr>
          <w:rFonts w:eastAsia="MS Mincho"/>
          <w:sz w:val="28"/>
          <w:szCs w:val="28"/>
        </w:rPr>
        <w:t>心</w:t>
      </w:r>
      <w:r w:rsidRPr="00191873">
        <w:rPr>
          <w:sz w:val="28"/>
          <w:szCs w:val="28"/>
        </w:rPr>
        <w:t xml:space="preserve"> («</w:t>
      </w:r>
      <w:r w:rsidR="00737288">
        <w:rPr>
          <w:rFonts w:eastAsiaTheme="minorEastAsia"/>
          <w:sz w:val="28"/>
          <w:szCs w:val="28"/>
          <w:lang w:val="en-US"/>
        </w:rPr>
        <w:t>Kokoro</w:t>
      </w:r>
      <w:r w:rsidRPr="00191873">
        <w:rPr>
          <w:sz w:val="28"/>
          <w:szCs w:val="28"/>
        </w:rPr>
        <w:t>»), щоб зобразити західний стиль життя, нові технології та культурні тренди, включивши такі слова, як «біру» (</w:t>
      </w:r>
      <w:r w:rsidRPr="00737288">
        <w:rPr>
          <w:rFonts w:ascii="MS Mincho" w:eastAsia="MS Mincho" w:hAnsi="MS Mincho"/>
          <w:sz w:val="26"/>
          <w:szCs w:val="26"/>
        </w:rPr>
        <w:t>ビール</w:t>
      </w:r>
      <w:r w:rsidRPr="00191873">
        <w:rPr>
          <w:sz w:val="28"/>
          <w:szCs w:val="28"/>
        </w:rPr>
        <w:t>) - пиво або «кафе» (</w:t>
      </w:r>
      <w:r w:rsidRPr="00737288">
        <w:rPr>
          <w:rFonts w:ascii="MS Mincho" w:eastAsia="MS Mincho" w:hAnsi="MS Mincho"/>
          <w:sz w:val="26"/>
          <w:szCs w:val="26"/>
        </w:rPr>
        <w:t>カフェー</w:t>
      </w:r>
      <w:r w:rsidRPr="00191873">
        <w:rPr>
          <w:sz w:val="28"/>
          <w:szCs w:val="28"/>
        </w:rPr>
        <w:t>) - кав'ярня.</w:t>
      </w:r>
    </w:p>
    <w:p w14:paraId="5DDDCD0D" w14:textId="27630AFD" w:rsidR="001326F7" w:rsidRPr="00191873" w:rsidRDefault="001326F7" w:rsidP="009B23A1">
      <w:pPr>
        <w:pStyle w:val="a3"/>
        <w:spacing w:line="360" w:lineRule="auto"/>
        <w:ind w:firstLine="709"/>
        <w:jc w:val="both"/>
        <w:rPr>
          <w:sz w:val="28"/>
          <w:szCs w:val="28"/>
        </w:rPr>
      </w:pPr>
      <w:r w:rsidRPr="00191873">
        <w:rPr>
          <w:sz w:val="28"/>
          <w:szCs w:val="28"/>
        </w:rPr>
        <w:t>Ці запозичення не лише вказували на нові реалії, а й засвідчували кардинальні перетворення, що відбувалися з персонажами, які поставали перед протистоянням між усталеними цінностями та</w:t>
      </w:r>
      <w:r w:rsidR="00737288">
        <w:rPr>
          <w:sz w:val="28"/>
          <w:szCs w:val="28"/>
        </w:rPr>
        <w:t xml:space="preserve"> під натиском глобалізації</w:t>
      </w:r>
      <w:r w:rsidRPr="00191873">
        <w:rPr>
          <w:sz w:val="28"/>
          <w:szCs w:val="28"/>
        </w:rPr>
        <w:t>.</w:t>
      </w:r>
    </w:p>
    <w:p w14:paraId="07E1FBA5" w14:textId="2D70000B" w:rsidR="001326F7" w:rsidRPr="00191873" w:rsidRDefault="000033D3" w:rsidP="009B23A1">
      <w:pPr>
        <w:pStyle w:val="a3"/>
        <w:spacing w:line="360" w:lineRule="auto"/>
        <w:ind w:firstLine="709"/>
        <w:jc w:val="both"/>
        <w:rPr>
          <w:sz w:val="28"/>
          <w:szCs w:val="28"/>
        </w:rPr>
      </w:pPr>
      <w:r w:rsidRPr="00191873">
        <w:rPr>
          <w:sz w:val="28"/>
          <w:szCs w:val="28"/>
        </w:rPr>
        <w:t xml:space="preserve">Іншим прикладом може слугувати творчість Морі Оґая, що здобув медичну освіту в Німеччині. Він доволі часто вдавався до німецьких термінів, котрі пізніше стали частиною </w:t>
      </w:r>
      <w:r w:rsidR="00D672D8">
        <w:rPr>
          <w:sz w:val="28"/>
          <w:szCs w:val="28"/>
        </w:rPr>
        <w:t>ґайрайґо</w:t>
      </w:r>
      <w:r w:rsidRPr="00191873">
        <w:rPr>
          <w:sz w:val="28"/>
          <w:szCs w:val="28"/>
        </w:rPr>
        <w:t xml:space="preserve"> в японській мові. У його творах можна зустріти такі слова, як: </w:t>
      </w:r>
      <w:r w:rsidRPr="00737288">
        <w:rPr>
          <w:rFonts w:ascii="MS Mincho" w:eastAsia="MS Mincho" w:hAnsi="MS Mincho"/>
          <w:sz w:val="26"/>
          <w:szCs w:val="26"/>
        </w:rPr>
        <w:t xml:space="preserve">オペ </w:t>
      </w:r>
      <w:r w:rsidRPr="00191873">
        <w:rPr>
          <w:sz w:val="28"/>
          <w:szCs w:val="28"/>
        </w:rPr>
        <w:t xml:space="preserve">(ope, операція), </w:t>
      </w:r>
      <w:r w:rsidRPr="00737288">
        <w:rPr>
          <w:rFonts w:ascii="MS Mincho" w:eastAsia="MS Mincho" w:hAnsi="MS Mincho"/>
          <w:sz w:val="26"/>
          <w:szCs w:val="26"/>
        </w:rPr>
        <w:t>ガーゼ</w:t>
      </w:r>
      <w:r w:rsidRPr="00191873">
        <w:rPr>
          <w:sz w:val="28"/>
          <w:szCs w:val="28"/>
        </w:rPr>
        <w:t xml:space="preserve"> (gāze, марля), </w:t>
      </w:r>
      <w:r w:rsidRPr="00737288">
        <w:rPr>
          <w:rFonts w:ascii="MS Mincho" w:eastAsia="MS Mincho" w:hAnsi="MS Mincho"/>
          <w:sz w:val="26"/>
          <w:szCs w:val="26"/>
        </w:rPr>
        <w:t>カルテ</w:t>
      </w:r>
      <w:r w:rsidRPr="00191873">
        <w:rPr>
          <w:sz w:val="28"/>
          <w:szCs w:val="28"/>
        </w:rPr>
        <w:t xml:space="preserve"> (karute), котрі не лише пов'язані з професійною діяльністю, але й ілюструють процес інтеграції західних наукових знань в Японії.</w:t>
      </w:r>
    </w:p>
    <w:p w14:paraId="3283DD32" w14:textId="0FACA1E4" w:rsidR="000033D3" w:rsidRPr="00191873" w:rsidRDefault="000033D3" w:rsidP="009B23A1">
      <w:pPr>
        <w:pStyle w:val="a3"/>
        <w:spacing w:line="360" w:lineRule="auto"/>
        <w:ind w:firstLine="709"/>
        <w:jc w:val="both"/>
        <w:rPr>
          <w:sz w:val="28"/>
          <w:szCs w:val="28"/>
        </w:rPr>
      </w:pPr>
      <w:r w:rsidRPr="00191873">
        <w:rPr>
          <w:sz w:val="28"/>
          <w:szCs w:val="28"/>
        </w:rPr>
        <w:t xml:space="preserve">У період з 1912 до 1989 року </w:t>
      </w:r>
      <w:r w:rsidR="00D672D8">
        <w:rPr>
          <w:sz w:val="28"/>
          <w:szCs w:val="28"/>
        </w:rPr>
        <w:t>ґайрайґо</w:t>
      </w:r>
      <w:r w:rsidRPr="00191873">
        <w:rPr>
          <w:sz w:val="28"/>
          <w:szCs w:val="28"/>
        </w:rPr>
        <w:t xml:space="preserve"> почали проникати в літературні твори. Після закінчення Другої світової війни, коли Японія зазнала впливу </w:t>
      </w:r>
      <w:r w:rsidRPr="00191873">
        <w:rPr>
          <w:sz w:val="28"/>
          <w:szCs w:val="28"/>
        </w:rPr>
        <w:lastRenderedPageBreak/>
        <w:t xml:space="preserve">американської культури, використання </w:t>
      </w:r>
      <w:r w:rsidR="00D672D8">
        <w:rPr>
          <w:sz w:val="28"/>
          <w:szCs w:val="28"/>
        </w:rPr>
        <w:t>ґайрайґо</w:t>
      </w:r>
      <w:r w:rsidRPr="00191873">
        <w:rPr>
          <w:sz w:val="28"/>
          <w:szCs w:val="28"/>
        </w:rPr>
        <w:t xml:space="preserve"> помітно зросло. Наприклад, у творах Юкіо Мі</w:t>
      </w:r>
      <w:r w:rsidR="00737288">
        <w:rPr>
          <w:sz w:val="28"/>
          <w:szCs w:val="28"/>
        </w:rPr>
        <w:t>ш</w:t>
      </w:r>
      <w:r w:rsidRPr="00191873">
        <w:rPr>
          <w:sz w:val="28"/>
          <w:szCs w:val="28"/>
        </w:rPr>
        <w:t xml:space="preserve">іми, слово </w:t>
      </w:r>
      <w:r w:rsidRPr="00737288">
        <w:rPr>
          <w:rFonts w:ascii="MS Mincho" w:eastAsia="MS Mincho" w:hAnsi="MS Mincho"/>
          <w:sz w:val="26"/>
          <w:szCs w:val="26"/>
        </w:rPr>
        <w:t>デモ</w:t>
      </w:r>
      <w:r w:rsidRPr="00191873">
        <w:rPr>
          <w:sz w:val="28"/>
          <w:szCs w:val="28"/>
        </w:rPr>
        <w:t xml:space="preserve"> (demo, демонстрація) використовується для опису студентських протестів. Письменник також вживав слова </w:t>
      </w:r>
      <w:r w:rsidRPr="00737288">
        <w:rPr>
          <w:rFonts w:ascii="MS Mincho" w:eastAsia="MS Mincho" w:hAnsi="MS Mincho"/>
          <w:sz w:val="26"/>
          <w:szCs w:val="26"/>
        </w:rPr>
        <w:t xml:space="preserve">オフィス </w:t>
      </w:r>
      <w:r w:rsidRPr="00191873">
        <w:rPr>
          <w:sz w:val="28"/>
          <w:szCs w:val="28"/>
        </w:rPr>
        <w:t xml:space="preserve">(ofisu, офіс), </w:t>
      </w:r>
      <w:r w:rsidRPr="00737288">
        <w:rPr>
          <w:rFonts w:ascii="MS Mincho" w:eastAsia="MS Mincho" w:hAnsi="MS Mincho"/>
          <w:sz w:val="26"/>
          <w:szCs w:val="26"/>
        </w:rPr>
        <w:t>ジャズ</w:t>
      </w:r>
      <w:r w:rsidRPr="00191873">
        <w:rPr>
          <w:sz w:val="28"/>
          <w:szCs w:val="28"/>
        </w:rPr>
        <w:t xml:space="preserve"> (jazu, джаз), </w:t>
      </w:r>
      <w:r w:rsidRPr="00737288">
        <w:rPr>
          <w:rFonts w:ascii="MS Mincho" w:eastAsia="MS Mincho" w:hAnsi="MS Mincho"/>
          <w:sz w:val="26"/>
          <w:szCs w:val="26"/>
        </w:rPr>
        <w:t>ナショナリズム</w:t>
      </w:r>
      <w:r w:rsidRPr="00191873">
        <w:rPr>
          <w:sz w:val="28"/>
          <w:szCs w:val="28"/>
        </w:rPr>
        <w:t xml:space="preserve"> (nashonarizumu, націоналізм), аби передати зміни в суспільній свідомості японців.</w:t>
      </w:r>
    </w:p>
    <w:p w14:paraId="72818368" w14:textId="591EF688" w:rsidR="009B09AF" w:rsidRPr="00191873" w:rsidRDefault="000033D3" w:rsidP="009B23A1">
      <w:pPr>
        <w:pStyle w:val="a3"/>
        <w:spacing w:line="360" w:lineRule="auto"/>
        <w:ind w:firstLine="709"/>
        <w:jc w:val="both"/>
        <w:rPr>
          <w:sz w:val="28"/>
          <w:szCs w:val="28"/>
        </w:rPr>
      </w:pPr>
      <w:r w:rsidRPr="00191873">
        <w:rPr>
          <w:sz w:val="28"/>
          <w:szCs w:val="28"/>
        </w:rPr>
        <w:t xml:space="preserve">Не менш захопливою є й те, що </w:t>
      </w:r>
      <w:r w:rsidR="00D672D8">
        <w:rPr>
          <w:sz w:val="28"/>
          <w:szCs w:val="28"/>
        </w:rPr>
        <w:t>ґайрайґо</w:t>
      </w:r>
      <w:r w:rsidRPr="00191873">
        <w:rPr>
          <w:sz w:val="28"/>
          <w:szCs w:val="28"/>
        </w:rPr>
        <w:t xml:space="preserve"> знайшло собі місце в сучасній молодіжній літературі та творах фентезі. Скажімо, у форматі лайт-новел або коміксів він висловлює свій стиль найчіткіше, представляючи вигадані або футуристичні всесвіти. У таких проектах часто можна зустріти слова, на кшталт «роботи»</w:t>
      </w:r>
      <w:r w:rsidR="00737288" w:rsidRPr="00737288">
        <w:rPr>
          <w:rFonts w:hint="eastAsia"/>
        </w:rPr>
        <w:t xml:space="preserve"> </w:t>
      </w:r>
      <w:r w:rsidR="00737288" w:rsidRPr="00737288">
        <w:rPr>
          <w:rFonts w:ascii="MS Mincho" w:eastAsia="MS Mincho" w:hAnsi="MS Mincho" w:cs="MS Mincho" w:hint="eastAsia"/>
          <w:sz w:val="26"/>
          <w:szCs w:val="26"/>
        </w:rPr>
        <w:t>ロボット</w:t>
      </w:r>
      <w:r w:rsidR="00737288" w:rsidRPr="00737288">
        <w:rPr>
          <w:rFonts w:hint="eastAsia"/>
          <w:sz w:val="28"/>
          <w:szCs w:val="28"/>
        </w:rPr>
        <w:t xml:space="preserve"> (robotto)</w:t>
      </w:r>
      <w:r w:rsidRPr="00191873">
        <w:rPr>
          <w:sz w:val="28"/>
          <w:szCs w:val="28"/>
        </w:rPr>
        <w:t>, «андроїди</w:t>
      </w:r>
      <w:r w:rsidR="00737288">
        <w:rPr>
          <w:sz w:val="28"/>
          <w:szCs w:val="28"/>
        </w:rPr>
        <w:t>»</w:t>
      </w:r>
      <w:r w:rsidR="00737288">
        <w:rPr>
          <w:rFonts w:ascii="MS Mincho" w:eastAsia="MS Mincho" w:hAnsi="MS Mincho"/>
          <w:sz w:val="26"/>
          <w:szCs w:val="26"/>
        </w:rPr>
        <w:t xml:space="preserve"> </w:t>
      </w:r>
      <w:r w:rsidR="00737288" w:rsidRPr="00737288">
        <w:rPr>
          <w:rFonts w:ascii="MS Mincho" w:eastAsia="MS Mincho" w:hAnsi="MS Mincho" w:cs="MS Mincho" w:hint="eastAsia"/>
          <w:sz w:val="26"/>
          <w:szCs w:val="26"/>
        </w:rPr>
        <w:t>アンドロイド</w:t>
      </w:r>
      <w:r w:rsidR="00737288" w:rsidRPr="00737288">
        <w:rPr>
          <w:rFonts w:hint="eastAsia"/>
          <w:sz w:val="28"/>
          <w:szCs w:val="28"/>
        </w:rPr>
        <w:t xml:space="preserve"> (andoroido)</w:t>
      </w:r>
      <w:r w:rsidRPr="00191873">
        <w:rPr>
          <w:sz w:val="28"/>
          <w:szCs w:val="28"/>
        </w:rPr>
        <w:t xml:space="preserve"> та «битва»</w:t>
      </w:r>
      <w:r w:rsidR="00737288" w:rsidRPr="00737288">
        <w:rPr>
          <w:rFonts w:hint="eastAsia"/>
        </w:rPr>
        <w:t xml:space="preserve"> </w:t>
      </w:r>
      <w:r w:rsidR="00737288" w:rsidRPr="00737288">
        <w:rPr>
          <w:rFonts w:ascii="MS Mincho" w:eastAsia="MS Mincho" w:hAnsi="MS Mincho" w:cs="MS Mincho" w:hint="eastAsia"/>
          <w:sz w:val="26"/>
          <w:szCs w:val="26"/>
        </w:rPr>
        <w:t>バトル</w:t>
      </w:r>
      <w:r w:rsidR="00737288" w:rsidRPr="00737288">
        <w:rPr>
          <w:rFonts w:hint="eastAsia"/>
          <w:sz w:val="28"/>
          <w:szCs w:val="28"/>
        </w:rPr>
        <w:t xml:space="preserve"> (batoru</w:t>
      </w:r>
      <w:r w:rsidR="00737288">
        <w:rPr>
          <w:sz w:val="28"/>
          <w:szCs w:val="28"/>
        </w:rPr>
        <w:t>)</w:t>
      </w:r>
      <w:r w:rsidRPr="00191873">
        <w:rPr>
          <w:sz w:val="28"/>
          <w:szCs w:val="28"/>
        </w:rPr>
        <w:t xml:space="preserve">: лексика, характерна для окресленого жанру. У манзі, на кшталт Sword Art Online чи Death Note, </w:t>
      </w:r>
      <w:r w:rsidR="00D672D8">
        <w:rPr>
          <w:sz w:val="28"/>
          <w:szCs w:val="28"/>
        </w:rPr>
        <w:t>ґайрайґо</w:t>
      </w:r>
      <w:r w:rsidRPr="00191873">
        <w:rPr>
          <w:sz w:val="28"/>
          <w:szCs w:val="28"/>
        </w:rPr>
        <w:t xml:space="preserve"> не просто спорадично вплітається в мову персонажів; він презентує цифровий світ, в якому ми існуємо, протистояння добра і зла у високотехнологічному суспільстві.</w:t>
      </w:r>
      <w:r w:rsidR="005A5CEA" w:rsidRPr="00191873">
        <w:rPr>
          <w:sz w:val="28"/>
          <w:szCs w:val="28"/>
        </w:rPr>
        <w:t xml:space="preserve">. </w:t>
      </w:r>
    </w:p>
    <w:p w14:paraId="3918B72E" w14:textId="7CB9BFBE" w:rsidR="000033D3" w:rsidRPr="00191873" w:rsidRDefault="000033D3" w:rsidP="009B23A1">
      <w:pPr>
        <w:pStyle w:val="a3"/>
        <w:spacing w:line="360" w:lineRule="auto"/>
        <w:ind w:firstLine="709"/>
        <w:jc w:val="both"/>
        <w:rPr>
          <w:sz w:val="28"/>
          <w:szCs w:val="28"/>
        </w:rPr>
      </w:pPr>
      <w:r w:rsidRPr="00191873">
        <w:rPr>
          <w:sz w:val="28"/>
          <w:szCs w:val="28"/>
        </w:rPr>
        <w:t>У романі Харукі Муракамі "Норвезький ліс" запозичення відіграють важливу роль у конструюванні міжкультурного простору й формуванні ідентичності персонажів. Слова, запозичені з інших мов та записані катаканою, не тільки несуть певний зміст, але й додають текстові стилістичної витонченості, показуючи вплив західної культури на японське суспільство.</w:t>
      </w:r>
    </w:p>
    <w:p w14:paraId="2D815FC3" w14:textId="04383E46" w:rsidR="000033D3" w:rsidRPr="00191873" w:rsidRDefault="000033D3" w:rsidP="009B23A1">
      <w:pPr>
        <w:pStyle w:val="a3"/>
        <w:spacing w:line="360" w:lineRule="auto"/>
        <w:ind w:firstLine="709"/>
        <w:jc w:val="both"/>
        <w:rPr>
          <w:sz w:val="28"/>
          <w:szCs w:val="28"/>
        </w:rPr>
      </w:pPr>
      <w:r w:rsidRPr="00191873">
        <w:rPr>
          <w:sz w:val="28"/>
          <w:szCs w:val="28"/>
        </w:rPr>
        <w:t>У книзі часто трапляються іншомовні слова, що стосуються музики, побуту та взаємодії між людьми. Скажімо, слово «</w:t>
      </w:r>
      <w:r w:rsidRPr="00E222FD">
        <w:rPr>
          <w:rFonts w:ascii="MS Mincho" w:eastAsia="MS Mincho" w:hAnsi="MS Mincho"/>
          <w:sz w:val="26"/>
          <w:szCs w:val="26"/>
        </w:rPr>
        <w:t>アレック</w:t>
      </w:r>
      <w:r w:rsidRPr="00191873">
        <w:rPr>
          <w:sz w:val="28"/>
          <w:szCs w:val="28"/>
        </w:rPr>
        <w:t xml:space="preserve">» (rekōdo - платівка) зустрічається в епізоді, де протагоніст, Тору Ватанабе, слухає музику, акцентуючи його зв'язок з західною культурою. Під час розмови він зауважив: &gt; </w:t>
      </w:r>
      <w:r w:rsidRPr="00191873">
        <w:rPr>
          <w:rFonts w:eastAsia="MS Mincho"/>
          <w:sz w:val="28"/>
          <w:szCs w:val="28"/>
        </w:rPr>
        <w:t>「</w:t>
      </w:r>
      <w:r w:rsidRPr="00E222FD">
        <w:rPr>
          <w:rFonts w:ascii="MS Mincho" w:eastAsia="MS Mincho" w:hAnsi="MS Mincho"/>
          <w:sz w:val="26"/>
          <w:szCs w:val="26"/>
        </w:rPr>
        <w:t>はぃはを文くの好きだ.</w:t>
      </w:r>
      <w:r w:rsidRPr="00191873">
        <w:rPr>
          <w:sz w:val="28"/>
          <w:szCs w:val="28"/>
        </w:rPr>
        <w:t xml:space="preserve"> ("Мені подобається слухати платівки").</w:t>
      </w:r>
    </w:p>
    <w:p w14:paraId="6ECDD434" w14:textId="57A69DA4" w:rsidR="00E60E8F" w:rsidRPr="00191873" w:rsidRDefault="00E60E8F" w:rsidP="009B23A1">
      <w:pPr>
        <w:pStyle w:val="a3"/>
        <w:spacing w:line="360" w:lineRule="auto"/>
        <w:ind w:firstLine="709"/>
        <w:jc w:val="both"/>
        <w:rPr>
          <w:sz w:val="28"/>
          <w:szCs w:val="28"/>
        </w:rPr>
      </w:pPr>
      <w:r w:rsidRPr="00191873">
        <w:rPr>
          <w:sz w:val="28"/>
          <w:szCs w:val="28"/>
        </w:rPr>
        <w:lastRenderedPageBreak/>
        <w:t xml:space="preserve">Це не просто опис дії, а ознака культурної ідентичності персонажа, ближчої до західного світу.Інші запозичені слова, такі як </w:t>
      </w:r>
      <w:r w:rsidR="00E222FD">
        <w:rPr>
          <w:sz w:val="28"/>
          <w:szCs w:val="28"/>
        </w:rPr>
        <w:t>«</w:t>
      </w:r>
      <w:r w:rsidR="00E222FD" w:rsidRPr="00E222FD">
        <w:rPr>
          <w:rFonts w:ascii="MS Mincho" w:eastAsia="MS Mincho" w:hAnsi="MS Mincho" w:cs="MS Mincho" w:hint="eastAsia"/>
          <w:sz w:val="26"/>
          <w:szCs w:val="26"/>
        </w:rPr>
        <w:t>ビール</w:t>
      </w:r>
      <w:r w:rsidR="00E222FD" w:rsidRPr="00E222FD">
        <w:rPr>
          <w:rFonts w:eastAsia="MS Mincho"/>
          <w:sz w:val="28"/>
          <w:szCs w:val="28"/>
        </w:rPr>
        <w:t xml:space="preserve">» </w:t>
      </w:r>
      <w:r w:rsidR="00E222FD" w:rsidRPr="00E222FD">
        <w:rPr>
          <w:rFonts w:hint="eastAsia"/>
          <w:sz w:val="28"/>
          <w:szCs w:val="28"/>
        </w:rPr>
        <w:t xml:space="preserve"> </w:t>
      </w:r>
      <w:r w:rsidR="00E222FD">
        <w:rPr>
          <w:sz w:val="28"/>
          <w:szCs w:val="28"/>
        </w:rPr>
        <w:t>(</w:t>
      </w:r>
      <w:r w:rsidRPr="00191873">
        <w:rPr>
          <w:sz w:val="28"/>
          <w:szCs w:val="28"/>
        </w:rPr>
        <w:t xml:space="preserve">bīru </w:t>
      </w:r>
      <w:r w:rsidR="00E222FD">
        <w:rPr>
          <w:sz w:val="28"/>
          <w:szCs w:val="28"/>
        </w:rPr>
        <w:t>-</w:t>
      </w:r>
      <w:r w:rsidRPr="00191873">
        <w:rPr>
          <w:sz w:val="28"/>
          <w:szCs w:val="28"/>
        </w:rPr>
        <w:t xml:space="preserve">пиво) і </w:t>
      </w:r>
      <w:r w:rsidR="00E222FD">
        <w:rPr>
          <w:sz w:val="28"/>
          <w:szCs w:val="28"/>
        </w:rPr>
        <w:t>«</w:t>
      </w:r>
      <w:r w:rsidRPr="00191873">
        <w:rPr>
          <w:sz w:val="28"/>
          <w:szCs w:val="28"/>
        </w:rPr>
        <w:t>коктейль</w:t>
      </w:r>
      <w:r w:rsidR="00E222FD">
        <w:rPr>
          <w:sz w:val="28"/>
          <w:szCs w:val="28"/>
        </w:rPr>
        <w:t xml:space="preserve">» </w:t>
      </w:r>
      <w:r w:rsidR="00E222FD" w:rsidRPr="00E222FD">
        <w:rPr>
          <w:rFonts w:ascii="MS Mincho" w:eastAsia="MS Mincho" w:hAnsi="MS Mincho" w:cs="MS Mincho" w:hint="eastAsia"/>
          <w:sz w:val="26"/>
          <w:szCs w:val="26"/>
        </w:rPr>
        <w:t>カクテル</w:t>
      </w:r>
      <w:r w:rsidR="00E222FD" w:rsidRPr="00E222FD">
        <w:rPr>
          <w:rFonts w:ascii="MS Mincho" w:eastAsia="MS Mincho" w:hAnsi="MS Mincho" w:hint="eastAsia"/>
          <w:sz w:val="26"/>
          <w:szCs w:val="26"/>
        </w:rPr>
        <w:t xml:space="preserve"> </w:t>
      </w:r>
      <w:r w:rsidR="00E222FD" w:rsidRPr="00E222FD">
        <w:rPr>
          <w:rFonts w:hint="eastAsia"/>
          <w:sz w:val="28"/>
          <w:szCs w:val="28"/>
        </w:rPr>
        <w:t>(kakuteru</w:t>
      </w:r>
      <w:r w:rsidRPr="00191873">
        <w:rPr>
          <w:sz w:val="28"/>
          <w:szCs w:val="28"/>
        </w:rPr>
        <w:t xml:space="preserve">), з’являються в контексті соціальної взаємодії. Наприклад, розмова між Ватанабе та Мідорі: &gt; </w:t>
      </w:r>
      <w:r w:rsidRPr="00E222FD">
        <w:rPr>
          <w:rFonts w:ascii="MS Mincho" w:eastAsia="MS Mincho" w:hAnsi="MS Mincho"/>
          <w:sz w:val="26"/>
          <w:szCs w:val="26"/>
        </w:rPr>
        <w:t>「カクテルを できたい.」</w:t>
      </w:r>
      <w:r w:rsidRPr="00191873">
        <w:rPr>
          <w:sz w:val="28"/>
          <w:szCs w:val="28"/>
        </w:rPr>
        <w:t xml:space="preserve"> («Я хочу спробувати коктейль»).Це підкреслює сучасність героїв та їхню відкритість до західного способу життя.Катакана також використовується для створення відчуття відчуженості. Наприклад, у сцені, де папуга повторює слова, вони написані катаканою: &gt; </w:t>
      </w:r>
      <w:r w:rsidRPr="00E222FD">
        <w:rPr>
          <w:rFonts w:ascii="MS Mincho" w:eastAsia="MS Mincho" w:hAnsi="MS Mincho"/>
          <w:sz w:val="26"/>
          <w:szCs w:val="26"/>
        </w:rPr>
        <w:t>「アリガト、クソタレ」</w:t>
      </w:r>
      <w:r w:rsidRPr="00191873">
        <w:rPr>
          <w:sz w:val="28"/>
          <w:szCs w:val="28"/>
        </w:rPr>
        <w:t xml:space="preserve"> (</w:t>
      </w:r>
      <w:r w:rsidR="00E222FD">
        <w:rPr>
          <w:sz w:val="28"/>
          <w:szCs w:val="28"/>
          <w:lang w:val="en-US"/>
        </w:rPr>
        <w:t>a</w:t>
      </w:r>
      <w:r w:rsidR="00E222FD" w:rsidRPr="00E222FD">
        <w:rPr>
          <w:sz w:val="28"/>
          <w:szCs w:val="28"/>
        </w:rPr>
        <w:t xml:space="preserve">rigato </w:t>
      </w:r>
      <w:r w:rsidR="00E222FD">
        <w:rPr>
          <w:sz w:val="28"/>
          <w:szCs w:val="28"/>
          <w:lang w:val="en-US"/>
        </w:rPr>
        <w:t>k</w:t>
      </w:r>
      <w:r w:rsidR="00E222FD" w:rsidRPr="00E222FD">
        <w:rPr>
          <w:sz w:val="28"/>
          <w:szCs w:val="28"/>
        </w:rPr>
        <w:t xml:space="preserve">usotare </w:t>
      </w:r>
      <w:r w:rsidRPr="00191873">
        <w:rPr>
          <w:sz w:val="28"/>
          <w:szCs w:val="28"/>
        </w:rPr>
        <w:t>«Дякую,</w:t>
      </w:r>
      <w:r w:rsidR="00E222FD">
        <w:rPr>
          <w:sz w:val="28"/>
          <w:szCs w:val="28"/>
        </w:rPr>
        <w:t>мерзотнику</w:t>
      </w:r>
      <w:r w:rsidRPr="00191873">
        <w:rPr>
          <w:sz w:val="28"/>
          <w:szCs w:val="28"/>
        </w:rPr>
        <w:t xml:space="preserve">»).Це надає </w:t>
      </w:r>
      <w:r w:rsidR="00E222FD">
        <w:rPr>
          <w:sz w:val="28"/>
          <w:szCs w:val="28"/>
        </w:rPr>
        <w:t>фразам</w:t>
      </w:r>
      <w:r w:rsidRPr="00191873">
        <w:rPr>
          <w:sz w:val="28"/>
          <w:szCs w:val="28"/>
        </w:rPr>
        <w:t xml:space="preserve"> механічності та підкреслює автоматизм мови.</w:t>
      </w:r>
    </w:p>
    <w:p w14:paraId="1FC25621" w14:textId="4E337E45" w:rsidR="000033D3" w:rsidRPr="00191873" w:rsidRDefault="00D672D8" w:rsidP="009B23A1">
      <w:pPr>
        <w:pStyle w:val="a3"/>
        <w:spacing w:line="360" w:lineRule="auto"/>
        <w:ind w:firstLine="709"/>
        <w:jc w:val="both"/>
        <w:rPr>
          <w:sz w:val="28"/>
          <w:szCs w:val="28"/>
        </w:rPr>
      </w:pPr>
      <w:r>
        <w:rPr>
          <w:sz w:val="28"/>
          <w:szCs w:val="28"/>
        </w:rPr>
        <w:t>Ґайрайґо</w:t>
      </w:r>
      <w:r w:rsidR="000033D3" w:rsidRPr="00191873">
        <w:rPr>
          <w:sz w:val="28"/>
          <w:szCs w:val="28"/>
        </w:rPr>
        <w:t>, окрім іншого, відкриває двері до розуміння внутрішнього світу героїв. Мідорі вільно жонглює англійськими словами, що сигналізує про її готовність до нового, в той час як Наоко, навпаки, рідко вдається до іноземної лексики, підкреслюючи цим свою психологічну відгородженість.</w:t>
      </w:r>
    </w:p>
    <w:p w14:paraId="23BCCB06" w14:textId="4110593B" w:rsidR="000033D3" w:rsidRPr="00191873" w:rsidRDefault="000033D3" w:rsidP="009B23A1">
      <w:pPr>
        <w:pStyle w:val="a3"/>
        <w:spacing w:line="360" w:lineRule="auto"/>
        <w:ind w:firstLine="709"/>
        <w:jc w:val="both"/>
        <w:rPr>
          <w:sz w:val="28"/>
          <w:szCs w:val="28"/>
        </w:rPr>
      </w:pPr>
      <w:r w:rsidRPr="00191873">
        <w:rPr>
          <w:sz w:val="28"/>
          <w:szCs w:val="28"/>
        </w:rPr>
        <w:t>Назва роману «</w:t>
      </w:r>
      <w:r w:rsidRPr="00E222FD">
        <w:rPr>
          <w:rFonts w:ascii="MS Mincho" w:eastAsia="MS Mincho" w:hAnsi="MS Mincho"/>
          <w:sz w:val="26"/>
          <w:szCs w:val="26"/>
        </w:rPr>
        <w:t>ノルウェイの森</w:t>
      </w:r>
      <w:r w:rsidRPr="00191873">
        <w:rPr>
          <w:sz w:val="28"/>
          <w:szCs w:val="28"/>
        </w:rPr>
        <w:t>» (Noruwei no mori – «Норвезький ліс») – вже приклад запозичення, а точніше, назви пісні легендарних «Бітлз». Це не лише спосіб встановити смисловий зв'язок між творами, а й крок до глобалізації тексту, його адаптації для більш широкої аудиторії, включаючи міжнародну.</w:t>
      </w:r>
    </w:p>
    <w:p w14:paraId="54A6F8C8" w14:textId="18AEDFF3" w:rsidR="000033D3" w:rsidRPr="00191873" w:rsidRDefault="000033D3" w:rsidP="009B23A1">
      <w:pPr>
        <w:pStyle w:val="a3"/>
        <w:spacing w:line="360" w:lineRule="auto"/>
        <w:ind w:firstLine="709"/>
        <w:jc w:val="both"/>
        <w:rPr>
          <w:sz w:val="28"/>
          <w:szCs w:val="28"/>
        </w:rPr>
      </w:pPr>
      <w:r w:rsidRPr="00191873">
        <w:rPr>
          <w:sz w:val="28"/>
          <w:szCs w:val="28"/>
        </w:rPr>
        <w:t>Отже, іншомовні вислови в "Норвезькому лісі" відіграють роль з багатьма шарами: вони пристосовують текст до актуального сленгу, підкреслюють емоційну відокремленість, сигналізують про взаємодію культур і контраст між давніми звичаями та сьогоденням.</w:t>
      </w:r>
    </w:p>
    <w:p w14:paraId="4ECDB199" w14:textId="5634FD49" w:rsidR="000033D3" w:rsidRPr="00191873" w:rsidRDefault="000033D3" w:rsidP="009B23A1">
      <w:pPr>
        <w:pStyle w:val="a3"/>
        <w:spacing w:line="360" w:lineRule="auto"/>
        <w:ind w:firstLine="709"/>
        <w:jc w:val="both"/>
        <w:rPr>
          <w:sz w:val="28"/>
          <w:szCs w:val="28"/>
        </w:rPr>
      </w:pPr>
      <w:r w:rsidRPr="00191873">
        <w:rPr>
          <w:sz w:val="28"/>
          <w:szCs w:val="28"/>
        </w:rPr>
        <w:t>Назва роману "</w:t>
      </w:r>
      <w:r w:rsidRPr="00E222FD">
        <w:rPr>
          <w:rFonts w:ascii="MS Mincho" w:eastAsia="MS Mincho" w:hAnsi="MS Mincho"/>
          <w:sz w:val="26"/>
          <w:szCs w:val="26"/>
        </w:rPr>
        <w:t>ノルウェイの森</w:t>
      </w:r>
      <w:r w:rsidRPr="00191873">
        <w:rPr>
          <w:sz w:val="28"/>
          <w:szCs w:val="28"/>
        </w:rPr>
        <w:t xml:space="preserve">" (Noruwei no mori – "Норвезький ліс") сама по собі є іноземним словом, що посилається до пісні гурту "Бітлз". Це не </w:t>
      </w:r>
      <w:r w:rsidRPr="00191873">
        <w:rPr>
          <w:sz w:val="28"/>
          <w:szCs w:val="28"/>
        </w:rPr>
        <w:lastRenderedPageBreak/>
        <w:t>просто текстовий взаємозв'язок, а й метод глобалізації твору, його адаптації для сприйняття різноманітними читачами з усього світу.</w:t>
      </w:r>
    </w:p>
    <w:p w14:paraId="49E5B83B" w14:textId="5605E5D0" w:rsidR="00F300ED" w:rsidRPr="00191873" w:rsidRDefault="00F300ED" w:rsidP="009B23A1">
      <w:pPr>
        <w:pStyle w:val="a3"/>
        <w:spacing w:line="360" w:lineRule="auto"/>
        <w:ind w:firstLine="709"/>
        <w:jc w:val="both"/>
        <w:rPr>
          <w:sz w:val="28"/>
          <w:szCs w:val="28"/>
        </w:rPr>
      </w:pPr>
      <w:r w:rsidRPr="00191873">
        <w:rPr>
          <w:sz w:val="28"/>
          <w:szCs w:val="28"/>
        </w:rPr>
        <w:t>Отже, іншомовні слова тут служать двом цілям. По-перше, вони роблять текст ближчим до мови молоді, до їхнього сленгу. По-друге, вони підкреслюють емоційну відстороненість, здатність автора до міжкультурного осмислення, а також протистояння між традиційним та сучасним світом.</w:t>
      </w:r>
    </w:p>
    <w:p w14:paraId="1F9F2CBD" w14:textId="51D680F1" w:rsidR="00555586" w:rsidRPr="003660EB" w:rsidRDefault="00555586" w:rsidP="009B23A1">
      <w:pPr>
        <w:pStyle w:val="2"/>
        <w:jc w:val="both"/>
        <w:rPr>
          <w:rFonts w:ascii="Times New Roman" w:hAnsi="Times New Roman" w:cs="Times New Roman"/>
        </w:rPr>
      </w:pPr>
      <w:bookmarkStart w:id="12" w:name="_Toc198632667"/>
      <w:r w:rsidRPr="003660EB">
        <w:rPr>
          <w:rFonts w:ascii="Times New Roman" w:hAnsi="Times New Roman" w:cs="Times New Roman"/>
        </w:rPr>
        <w:t xml:space="preserve">2.2. Роль </w:t>
      </w:r>
      <w:r w:rsidR="00D672D8" w:rsidRPr="003660EB">
        <w:rPr>
          <w:rFonts w:ascii="Times New Roman" w:hAnsi="Times New Roman" w:cs="Times New Roman"/>
        </w:rPr>
        <w:t>ґайрайґо</w:t>
      </w:r>
      <w:r w:rsidRPr="003660EB">
        <w:rPr>
          <w:rFonts w:ascii="Times New Roman" w:hAnsi="Times New Roman" w:cs="Times New Roman"/>
        </w:rPr>
        <w:t xml:space="preserve"> у  музиці та моді</w:t>
      </w:r>
      <w:bookmarkEnd w:id="12"/>
    </w:p>
    <w:p w14:paraId="4B5A9FCF" w14:textId="7E29B168" w:rsidR="00F300ED" w:rsidRPr="00191873" w:rsidRDefault="00F300ED" w:rsidP="009B23A1">
      <w:pPr>
        <w:pStyle w:val="a3"/>
        <w:spacing w:line="360" w:lineRule="auto"/>
        <w:ind w:firstLine="709"/>
        <w:jc w:val="both"/>
        <w:rPr>
          <w:sz w:val="28"/>
          <w:szCs w:val="28"/>
        </w:rPr>
      </w:pPr>
      <w:r w:rsidRPr="00191873">
        <w:rPr>
          <w:sz w:val="28"/>
          <w:szCs w:val="28"/>
        </w:rPr>
        <w:t>Одним з ключових факторів, що зумовлюють залучення позичених слів, є прагнення музикантів та всієї галузі охопити міжнародну аудиторію. Глобалізація та стрімке зростання популярності цифрових платформ, як-от Spotify, YouTube та Apple Music, відкрили японську музику для слухачів з усіх куточків світу. Мова, особливо англійська, виступає універсальним інструментом комунікації на світовій арені, тож застосування іноземної лексики дає змогу японським виконавцям, зберігаючи національну ідентичність, звертатися до всесвітньої аудиторії.</w:t>
      </w:r>
    </w:p>
    <w:p w14:paraId="6AE21579" w14:textId="5F9C5BF0" w:rsidR="00F300ED" w:rsidRPr="00191873" w:rsidRDefault="00F300ED" w:rsidP="009B23A1">
      <w:pPr>
        <w:pStyle w:val="a3"/>
        <w:spacing w:line="360" w:lineRule="auto"/>
        <w:ind w:firstLine="709"/>
        <w:jc w:val="both"/>
        <w:rPr>
          <w:sz w:val="28"/>
          <w:szCs w:val="28"/>
        </w:rPr>
      </w:pPr>
      <w:r w:rsidRPr="00191873">
        <w:rPr>
          <w:sz w:val="28"/>
          <w:szCs w:val="28"/>
        </w:rPr>
        <w:t xml:space="preserve">Не слід забувати, що японську музику з англомовними фрагментами легше сприймають за межами Японії. Приміром, пісня з чітко вираженою англійською інтерлюдією може бути без проблем зрозумілою для європейської чи американської аудиторії, що суттєво збільшує її шанси на міжнародний успіх. Японські виконавці, як-от Perfume та EXILE, часто використовують іноземні слова у своїх творах, що мало значний вплив як в Японії, так і за кордоном.Співаки часто використовують </w:t>
      </w:r>
      <w:r w:rsidR="00D672D8">
        <w:rPr>
          <w:sz w:val="28"/>
          <w:szCs w:val="28"/>
        </w:rPr>
        <w:t>ґайрайґо</w:t>
      </w:r>
      <w:r w:rsidRPr="00191873">
        <w:rPr>
          <w:sz w:val="28"/>
          <w:szCs w:val="28"/>
        </w:rPr>
        <w:t xml:space="preserve"> у своїх текстах тому,що іноземцям будн легше підспівувати на концертах або при особистому прослухованні.</w:t>
      </w:r>
    </w:p>
    <w:p w14:paraId="244417F2" w14:textId="6519BB95" w:rsidR="00F300ED" w:rsidRPr="00191873" w:rsidRDefault="00F300ED" w:rsidP="009B23A1">
      <w:pPr>
        <w:pStyle w:val="a3"/>
        <w:spacing w:line="360" w:lineRule="auto"/>
        <w:ind w:firstLine="709"/>
        <w:jc w:val="both"/>
        <w:rPr>
          <w:sz w:val="28"/>
          <w:szCs w:val="28"/>
        </w:rPr>
      </w:pPr>
      <w:r w:rsidRPr="00191873">
        <w:rPr>
          <w:sz w:val="28"/>
          <w:szCs w:val="28"/>
        </w:rPr>
        <w:t xml:space="preserve">Англійська мова перетворилася на візитну картку західної поп-культури, залишаючи свій слід у японській поп-музиці протягом багатьох років. Знані японські виконавці та гурти, як-от Наміе Амуро, Хікару Утада та Араші, </w:t>
      </w:r>
      <w:r w:rsidRPr="00191873">
        <w:rPr>
          <w:sz w:val="28"/>
          <w:szCs w:val="28"/>
        </w:rPr>
        <w:lastRenderedPageBreak/>
        <w:t>нерідко вдаються до англійських слів або висловів у своїх творах, демонструючи свій зв’язок із міжнародним поп-світом та привертаючи увагу ширшої іноземної аудиторії. У японських піснях нерідко можна зустріти так звані "іноземні слова", котрі формують імідж виконавців як сучасних, міських та таких, що виходять за рамки національного. Це особливо важливо для молодих артистів, чий творчий стиль сформовано під впливом західних музичних течій, зокрема R&amp;B, хіп-хопу та електронної музики. Використання англійської мови в текстах дало їм змогу заявити про свою приналежність до глобальної популярної культури. Скажімо, у японському J-Pop багато артистів інтерпретують західні уявлення про успіх та спосіб життя, використовуючи англійські слова, щоб підсилити цей образ.</w:t>
      </w:r>
    </w:p>
    <w:p w14:paraId="326F5EDB" w14:textId="3D1D5358" w:rsidR="00F300ED" w:rsidRPr="00191873" w:rsidRDefault="00F300ED" w:rsidP="009B23A1">
      <w:pPr>
        <w:pStyle w:val="a3"/>
        <w:spacing w:line="360" w:lineRule="auto"/>
        <w:ind w:firstLine="709"/>
        <w:jc w:val="both"/>
        <w:rPr>
          <w:sz w:val="28"/>
          <w:szCs w:val="28"/>
        </w:rPr>
      </w:pPr>
      <w:r w:rsidRPr="00191873">
        <w:rPr>
          <w:sz w:val="28"/>
          <w:szCs w:val="28"/>
        </w:rPr>
        <w:t xml:space="preserve">Технічно це зводить культурний міст між Японією та світом, демонструючи, що музика - елемент глобального культурного процесу. Gairaigo дає змогу японським митцям пристосовувати композиції до вимог західних жанрів поп-музики. Приміром, у хіп-хопі й R&amp;B, де англійська - переважаюча мова, використання запозичень сприяє відчуттю приналежності митців до цього культурного руху. Це відкриває простір для більш гнучкої манери виконання, де мелодії й тексти виражають універсальні емоції, що знаходять відгук і в Японії, і за її межами. Іншомовні слова в піснях здатні також нагадувати слухачам про певне глобальне явище та концепції, миттєво впроваджуючи пісню в міжнародний контекст. Такі слова як «кохання» </w:t>
      </w:r>
      <w:r w:rsidRPr="00E222FD">
        <w:rPr>
          <w:rFonts w:ascii="MS Mincho" w:eastAsia="MS Mincho" w:hAnsi="MS Mincho"/>
          <w:sz w:val="26"/>
          <w:szCs w:val="26"/>
        </w:rPr>
        <w:t>– ラブ</w:t>
      </w:r>
      <w:r w:rsidRPr="00191873">
        <w:rPr>
          <w:sz w:val="28"/>
          <w:szCs w:val="28"/>
        </w:rPr>
        <w:t xml:space="preserve"> (rabu), «стиль» </w:t>
      </w:r>
      <w:r w:rsidRPr="00E222FD">
        <w:rPr>
          <w:rFonts w:ascii="MS Mincho" w:eastAsia="MS Mincho" w:hAnsi="MS Mincho"/>
          <w:sz w:val="26"/>
          <w:szCs w:val="26"/>
        </w:rPr>
        <w:t>スタイル</w:t>
      </w:r>
      <w:r w:rsidRPr="00191873">
        <w:rPr>
          <w:sz w:val="28"/>
          <w:szCs w:val="28"/>
        </w:rPr>
        <w:t xml:space="preserve"> (sutairu), «мрія» </w:t>
      </w:r>
      <w:r w:rsidRPr="00E222FD">
        <w:rPr>
          <w:rFonts w:ascii="MS Mincho" w:eastAsia="MS Mincho" w:hAnsi="MS Mincho"/>
          <w:sz w:val="26"/>
          <w:szCs w:val="26"/>
        </w:rPr>
        <w:t>ドリーム</w:t>
      </w:r>
      <w:r w:rsidRPr="00191873">
        <w:rPr>
          <w:sz w:val="28"/>
          <w:szCs w:val="28"/>
        </w:rPr>
        <w:t xml:space="preserve"> (doriimu) здобули загальновідоме значення у глобальному культурному просторі.</w:t>
      </w:r>
    </w:p>
    <w:p w14:paraId="364BBB20" w14:textId="77777777" w:rsidR="00F300ED" w:rsidRPr="00191873" w:rsidRDefault="00F300ED" w:rsidP="009B23A1">
      <w:pPr>
        <w:pStyle w:val="a3"/>
        <w:spacing w:line="360" w:lineRule="auto"/>
        <w:ind w:firstLine="709"/>
        <w:jc w:val="both"/>
        <w:rPr>
          <w:sz w:val="28"/>
          <w:szCs w:val="28"/>
        </w:rPr>
      </w:pPr>
      <w:r w:rsidRPr="00191873">
        <w:rPr>
          <w:sz w:val="28"/>
          <w:szCs w:val="28"/>
        </w:rPr>
        <w:t>Тексти англійською мовою сприяють подоланню культурних бар'єрів для японських пісень, відкриваючи японським меломанам розуміння музики через призму світових трендів і культурного взаємообміну.</w:t>
      </w:r>
    </w:p>
    <w:p w14:paraId="42C1AC08" w14:textId="175D4750" w:rsidR="00251B9A" w:rsidRPr="00191873" w:rsidRDefault="00F300ED" w:rsidP="009B23A1">
      <w:pPr>
        <w:pStyle w:val="a3"/>
        <w:spacing w:line="360" w:lineRule="auto"/>
        <w:ind w:firstLine="709"/>
        <w:jc w:val="both"/>
        <w:rPr>
          <w:sz w:val="28"/>
          <w:szCs w:val="28"/>
        </w:rPr>
      </w:pPr>
      <w:r w:rsidRPr="00191873">
        <w:rPr>
          <w:sz w:val="28"/>
          <w:szCs w:val="28"/>
        </w:rPr>
        <w:lastRenderedPageBreak/>
        <w:t xml:space="preserve"> </w:t>
      </w:r>
      <w:r w:rsidR="00251B9A" w:rsidRPr="00191873">
        <w:rPr>
          <w:sz w:val="28"/>
          <w:szCs w:val="28"/>
        </w:rPr>
        <w:t>Наприклад Кімберлі Снойерс у своїй роботі писав так «кількість запозичень в інтерв'ю співаків залежить від оповідачів та запитань, які вони ставлять. Для того, щоб створити більш точне опитування, можна було б поставити ідентичні запитання тому самому інтерв'юеру, щоб виявити більше схожості у вживаних запозиченнях…» [Kimberly Snoeijers ст.26].</w:t>
      </w:r>
    </w:p>
    <w:p w14:paraId="12568C26" w14:textId="1AF18B25" w:rsidR="00F300ED" w:rsidRPr="00191873" w:rsidRDefault="00F300ED" w:rsidP="009B23A1">
      <w:pPr>
        <w:pStyle w:val="a3"/>
        <w:spacing w:line="360" w:lineRule="auto"/>
        <w:ind w:firstLine="709"/>
        <w:jc w:val="both"/>
        <w:rPr>
          <w:sz w:val="28"/>
          <w:szCs w:val="28"/>
        </w:rPr>
      </w:pPr>
    </w:p>
    <w:p w14:paraId="6EAC0F71" w14:textId="1FB00B9D" w:rsidR="00F300ED" w:rsidRPr="00191873" w:rsidRDefault="00F300ED" w:rsidP="009B23A1">
      <w:pPr>
        <w:pStyle w:val="a3"/>
        <w:spacing w:line="360" w:lineRule="auto"/>
        <w:ind w:firstLine="709"/>
        <w:jc w:val="both"/>
        <w:rPr>
          <w:sz w:val="28"/>
          <w:szCs w:val="28"/>
        </w:rPr>
      </w:pPr>
      <w:r w:rsidRPr="00191873">
        <w:rPr>
          <w:sz w:val="28"/>
          <w:szCs w:val="28"/>
        </w:rPr>
        <w:t xml:space="preserve"> Молодь, яка з насолодою слухає поп-музику, демонструє підвищену сприйнятливість до міжнародних культурних зрушень. Відтак, </w:t>
      </w:r>
      <w:r w:rsidR="00D672D8">
        <w:rPr>
          <w:sz w:val="28"/>
          <w:szCs w:val="28"/>
        </w:rPr>
        <w:t>ґайрайґо</w:t>
      </w:r>
      <w:r w:rsidRPr="00191873">
        <w:rPr>
          <w:sz w:val="28"/>
          <w:szCs w:val="28"/>
        </w:rPr>
        <w:t xml:space="preserve">  стає інструментом культурного самовизначення для тих, хто прагне виразити свою ідентичність у більш глобальному масштабі.</w:t>
      </w:r>
    </w:p>
    <w:p w14:paraId="4D849B3E" w14:textId="6AF471F1" w:rsidR="00C05D1E" w:rsidRPr="00191873" w:rsidRDefault="00F300ED" w:rsidP="009B23A1">
      <w:pPr>
        <w:pStyle w:val="a3"/>
        <w:spacing w:line="360" w:lineRule="auto"/>
        <w:ind w:firstLine="709"/>
        <w:jc w:val="both"/>
        <w:rPr>
          <w:sz w:val="28"/>
          <w:szCs w:val="28"/>
        </w:rPr>
      </w:pPr>
      <w:r w:rsidRPr="00191873">
        <w:rPr>
          <w:sz w:val="28"/>
          <w:szCs w:val="28"/>
        </w:rPr>
        <w:t xml:space="preserve">  Японська молодь реагує на західну поп-музику як на маркер актуальності та тренду. Відтак, англійська лексика постає в їх свідомості як атрибут успіху, витонченості та відчуження від певних рамок. Молоді японці, що активно слухають поп-композиції, відзначаються більшою відкритістю до глобальних культурних тенденцій. Отож, </w:t>
      </w:r>
      <w:r w:rsidR="00D672D8">
        <w:rPr>
          <w:sz w:val="28"/>
          <w:szCs w:val="28"/>
        </w:rPr>
        <w:t>ґайрайґо</w:t>
      </w:r>
      <w:r w:rsidRPr="00191873">
        <w:rPr>
          <w:sz w:val="28"/>
          <w:szCs w:val="28"/>
        </w:rPr>
        <w:t xml:space="preserve"> стає своєрідним інструментом культурної самоідентифікації для тих, хто прагне інтегруватися у світовий простір. Японські меломани сприймають західну поп-музику як вираз сучасних смаків та модних віянь; з огляду на це, англійські слова починають викликати асоціації з успіхом, елегантністю та свободою самовираження.</w:t>
      </w:r>
    </w:p>
    <w:p w14:paraId="4F1789A6" w14:textId="05EB4866" w:rsidR="0010053D" w:rsidRPr="00191873" w:rsidRDefault="0010053D" w:rsidP="009B23A1">
      <w:pPr>
        <w:pStyle w:val="a3"/>
        <w:spacing w:line="360" w:lineRule="auto"/>
        <w:ind w:firstLine="709"/>
        <w:jc w:val="both"/>
        <w:rPr>
          <w:sz w:val="28"/>
          <w:szCs w:val="28"/>
        </w:rPr>
      </w:pPr>
      <w:r w:rsidRPr="00191873">
        <w:rPr>
          <w:sz w:val="28"/>
          <w:szCs w:val="28"/>
        </w:rPr>
        <w:t xml:space="preserve">Часом у японській мові бракує лаконічних та точних відповідників для окремих концепцій. У таких ситуаціях на допомогу приходить </w:t>
      </w:r>
      <w:r w:rsidR="00D672D8">
        <w:rPr>
          <w:sz w:val="28"/>
          <w:szCs w:val="28"/>
        </w:rPr>
        <w:t>ґайрайґо</w:t>
      </w:r>
      <w:r w:rsidRPr="00191873">
        <w:rPr>
          <w:sz w:val="28"/>
          <w:szCs w:val="28"/>
        </w:rPr>
        <w:t xml:space="preserve">, що дозволяє висловити думку якнайкраще. Наприклад, слова «passion» </w:t>
      </w:r>
      <w:r w:rsidRPr="00E222FD">
        <w:rPr>
          <w:rFonts w:ascii="MS Mincho" w:eastAsia="MS Mincho" w:hAnsi="MS Mincho"/>
          <w:sz w:val="26"/>
          <w:szCs w:val="26"/>
        </w:rPr>
        <w:t xml:space="preserve">パッション </w:t>
      </w:r>
      <w:r w:rsidRPr="00191873">
        <w:rPr>
          <w:sz w:val="28"/>
          <w:szCs w:val="28"/>
        </w:rPr>
        <w:t xml:space="preserve">(passhon), «message» </w:t>
      </w:r>
      <w:r w:rsidRPr="00E222FD">
        <w:rPr>
          <w:rFonts w:ascii="MS Mincho" w:eastAsia="MS Mincho" w:hAnsi="MS Mincho"/>
          <w:sz w:val="26"/>
          <w:szCs w:val="26"/>
        </w:rPr>
        <w:t>メッセージ</w:t>
      </w:r>
      <w:r w:rsidRPr="00191873">
        <w:rPr>
          <w:sz w:val="28"/>
          <w:szCs w:val="28"/>
        </w:rPr>
        <w:t xml:space="preserve"> (messēji), «energy» </w:t>
      </w:r>
      <w:r w:rsidRPr="00E222FD">
        <w:rPr>
          <w:rFonts w:ascii="MS Mincho" w:eastAsia="MS Mincho" w:hAnsi="MS Mincho"/>
          <w:sz w:val="26"/>
          <w:szCs w:val="26"/>
        </w:rPr>
        <w:t>エネルギー</w:t>
      </w:r>
      <w:r w:rsidRPr="00191873">
        <w:rPr>
          <w:sz w:val="28"/>
          <w:szCs w:val="28"/>
        </w:rPr>
        <w:t xml:space="preserve"> (enerugī) – важко перекласти одним словом без втрати сенсу.</w:t>
      </w:r>
    </w:p>
    <w:p w14:paraId="610FB0AA" w14:textId="332CC976" w:rsidR="0010053D" w:rsidRPr="00191873" w:rsidRDefault="0010053D" w:rsidP="009B23A1">
      <w:pPr>
        <w:pStyle w:val="a3"/>
        <w:spacing w:line="360" w:lineRule="auto"/>
        <w:ind w:firstLine="709"/>
        <w:jc w:val="both"/>
        <w:rPr>
          <w:sz w:val="28"/>
          <w:szCs w:val="28"/>
        </w:rPr>
      </w:pPr>
      <w:r w:rsidRPr="00191873">
        <w:rPr>
          <w:sz w:val="28"/>
          <w:szCs w:val="28"/>
        </w:rPr>
        <w:lastRenderedPageBreak/>
        <w:t>Музичні лейбли Японії активно використовують англійську мову для підвищення привабливості пісень для міжнародної аудиторії. Зростаючий інтерес до японської культури з-за кордону відкриває додаткові можливості для популяризації музики.</w:t>
      </w:r>
    </w:p>
    <w:p w14:paraId="3C858153" w14:textId="2F1595E1" w:rsidR="0010053D" w:rsidRPr="00191873" w:rsidRDefault="0010053D" w:rsidP="009B23A1">
      <w:pPr>
        <w:pStyle w:val="a3"/>
        <w:spacing w:line="360" w:lineRule="auto"/>
        <w:ind w:firstLine="709"/>
        <w:jc w:val="both"/>
        <w:rPr>
          <w:sz w:val="28"/>
          <w:szCs w:val="28"/>
        </w:rPr>
      </w:pPr>
      <w:r w:rsidRPr="00191873">
        <w:rPr>
          <w:sz w:val="28"/>
          <w:szCs w:val="28"/>
        </w:rPr>
        <w:t xml:space="preserve">Застосування англійських слів дозволяє японським виконавцям значно збільшити свою присутність на міжнародних платформах, зокрема, Spotify та Apple Music, що веде до зростання фінансових надходжень музичних лейблів від слухачів за межами Японії. Використання </w:t>
      </w:r>
      <w:r w:rsidR="00D672D8">
        <w:rPr>
          <w:sz w:val="28"/>
          <w:szCs w:val="28"/>
        </w:rPr>
        <w:t>ґайрайґо</w:t>
      </w:r>
      <w:r w:rsidRPr="00191873">
        <w:rPr>
          <w:sz w:val="28"/>
          <w:szCs w:val="28"/>
        </w:rPr>
        <w:t xml:space="preserve"> у текстах пісень також слугує важливою складовою стратегії брендингу артистів. Знані японські співаки та гурти активно використовують англійську лексику не лише у своїй музиці, а й у візуальному контенті, рекламних кампаніях та медійних виступах. Таким чином, вони виглядають більш «глобальними» та відкритими для світу, що позитивно впливає на їхній імідж та популярність як вдома, так і за кордоном.</w:t>
      </w:r>
    </w:p>
    <w:p w14:paraId="4422C0F7" w14:textId="6FA550D0" w:rsidR="0010053D" w:rsidRPr="00191873" w:rsidRDefault="0010053D" w:rsidP="009B23A1">
      <w:pPr>
        <w:pStyle w:val="a3"/>
        <w:spacing w:line="360" w:lineRule="auto"/>
        <w:ind w:firstLine="709"/>
        <w:jc w:val="both"/>
        <w:rPr>
          <w:sz w:val="28"/>
          <w:szCs w:val="28"/>
        </w:rPr>
      </w:pPr>
      <w:r w:rsidRPr="00191873">
        <w:rPr>
          <w:sz w:val="28"/>
          <w:szCs w:val="28"/>
        </w:rPr>
        <w:t>Використання ґайрайґо в японській модній індустрії є ключовим підходом для компаній, які прагнуть глобалізувати свій стиль. Ці слова сприяють впізнаваності торгових марок на міжнародному рівні, приваблюють молоде покоління споживачів та покращують сприйняття бренду в соціумі. Розповсюдження західних слів у японській мові засвідчує важливий вплив глобалізації та перетворення японської культури. До того ж, застосування "ґайрайґо" має ключове значення для створення нових трендів та укріплення позицій бренду у глобальному контексті.</w:t>
      </w:r>
    </w:p>
    <w:p w14:paraId="080A47DA" w14:textId="10786F2F" w:rsidR="0010053D" w:rsidRPr="00191873" w:rsidRDefault="0010053D" w:rsidP="009B23A1">
      <w:pPr>
        <w:pStyle w:val="a3"/>
        <w:spacing w:line="360" w:lineRule="auto"/>
        <w:ind w:firstLine="709"/>
        <w:jc w:val="both"/>
        <w:rPr>
          <w:sz w:val="28"/>
          <w:szCs w:val="28"/>
        </w:rPr>
      </w:pPr>
      <w:r w:rsidRPr="00191873">
        <w:rPr>
          <w:sz w:val="28"/>
          <w:szCs w:val="28"/>
        </w:rPr>
        <w:t xml:space="preserve">Дослідження було виконано на основі методу контент-аналізу, що стосується рекламної діяльності та комунікацій, а також вивчення трендових брендів, котрі застосовують ґайрайґо у своїх дизайнерських проєктах. Проведено порівняльний аналіз традиційного смислового наповнення слів японської мови з їхніми англійськими аналогами. Додатково було досліджено рекламні матеріали та колекції таких компаній, як Comme des Garçons, Issey </w:t>
      </w:r>
      <w:r w:rsidRPr="00191873">
        <w:rPr>
          <w:sz w:val="28"/>
          <w:szCs w:val="28"/>
        </w:rPr>
        <w:lastRenderedPageBreak/>
        <w:t>Miyake, Uniqlo й інших, задля виявлення впливу Ґайрайґо на формування їхнього іміджу.</w:t>
      </w:r>
    </w:p>
    <w:p w14:paraId="553AAC46" w14:textId="5FA15222" w:rsidR="0010053D" w:rsidRPr="00191873" w:rsidRDefault="0010053D" w:rsidP="009B23A1">
      <w:pPr>
        <w:pStyle w:val="a3"/>
        <w:spacing w:line="360" w:lineRule="auto"/>
        <w:ind w:firstLine="709"/>
        <w:jc w:val="both"/>
        <w:rPr>
          <w:sz w:val="28"/>
          <w:szCs w:val="28"/>
        </w:rPr>
      </w:pPr>
      <w:r w:rsidRPr="00191873">
        <w:rPr>
          <w:sz w:val="28"/>
          <w:szCs w:val="28"/>
        </w:rPr>
        <w:t xml:space="preserve">У цьому дослідженні було застосовано підхід аналізу контенту рекламних та комунікаційних матеріалів, а також вивчення модних брендів, які інтегрували </w:t>
      </w:r>
      <w:r w:rsidR="00D672D8">
        <w:rPr>
          <w:sz w:val="28"/>
          <w:szCs w:val="28"/>
        </w:rPr>
        <w:t>ґайрайґо</w:t>
      </w:r>
      <w:r w:rsidRPr="00191873">
        <w:rPr>
          <w:sz w:val="28"/>
          <w:szCs w:val="28"/>
        </w:rPr>
        <w:t xml:space="preserve"> у свій дизайн. Здійснено зіставлення традиційного значення слів японською з їхніми англійськими аналогами. Додатково проведено аналіз реклами та колекцій таких брендів, як Comme des Garçons, Issey Miyake, Uniqlo та інших, з метою визначення впливу </w:t>
      </w:r>
      <w:r w:rsidR="00D672D8">
        <w:rPr>
          <w:sz w:val="28"/>
          <w:szCs w:val="28"/>
        </w:rPr>
        <w:t>ґайрайґо</w:t>
      </w:r>
      <w:r w:rsidRPr="00191873">
        <w:rPr>
          <w:sz w:val="28"/>
          <w:szCs w:val="28"/>
        </w:rPr>
        <w:t xml:space="preserve"> на їхній імідж.</w:t>
      </w:r>
    </w:p>
    <w:p w14:paraId="76958CE9" w14:textId="0BF3908B" w:rsidR="00ED3C2F" w:rsidRPr="00191873" w:rsidRDefault="00D672D8" w:rsidP="009B23A1">
      <w:pPr>
        <w:pStyle w:val="a3"/>
        <w:spacing w:line="360" w:lineRule="auto"/>
        <w:ind w:firstLine="709"/>
        <w:jc w:val="both"/>
        <w:rPr>
          <w:sz w:val="28"/>
          <w:szCs w:val="28"/>
        </w:rPr>
      </w:pPr>
      <w:r>
        <w:rPr>
          <w:sz w:val="28"/>
          <w:szCs w:val="28"/>
        </w:rPr>
        <w:t>Ґайрайґо</w:t>
      </w:r>
      <w:r w:rsidR="0010053D" w:rsidRPr="00191873">
        <w:rPr>
          <w:sz w:val="28"/>
          <w:szCs w:val="28"/>
        </w:rPr>
        <w:t xml:space="preserve"> відіграє ключову роль у формуванні неповторного іміджу, що ототожнюється зі світом сучасної моди. Використання брендів запозичених слів може прищепити споживачам відчуття причетності до міжнародної модної спільноти, підкреслюючи їхній статус. </w:t>
      </w:r>
      <w:r w:rsidR="0010053D" w:rsidRPr="00191873">
        <w:rPr>
          <w:sz w:val="28"/>
          <w:szCs w:val="28"/>
          <w:lang w:val="ru-RU"/>
        </w:rPr>
        <w:t>Comme</w:t>
      </w:r>
      <w:r w:rsidR="0010053D" w:rsidRPr="00191873">
        <w:rPr>
          <w:sz w:val="28"/>
          <w:szCs w:val="28"/>
        </w:rPr>
        <w:t xml:space="preserve"> </w:t>
      </w:r>
      <w:r w:rsidR="0010053D" w:rsidRPr="00191873">
        <w:rPr>
          <w:sz w:val="28"/>
          <w:szCs w:val="28"/>
          <w:lang w:val="ru-RU"/>
        </w:rPr>
        <w:t>des</w:t>
      </w:r>
      <w:r w:rsidR="0010053D" w:rsidRPr="00191873">
        <w:rPr>
          <w:sz w:val="28"/>
          <w:szCs w:val="28"/>
        </w:rPr>
        <w:t xml:space="preserve"> </w:t>
      </w:r>
      <w:r w:rsidR="0010053D" w:rsidRPr="00191873">
        <w:rPr>
          <w:sz w:val="28"/>
          <w:szCs w:val="28"/>
          <w:lang w:val="ru-RU"/>
        </w:rPr>
        <w:t>Gar</w:t>
      </w:r>
      <w:r w:rsidR="0010053D" w:rsidRPr="00191873">
        <w:rPr>
          <w:sz w:val="28"/>
          <w:szCs w:val="28"/>
        </w:rPr>
        <w:t>ç</w:t>
      </w:r>
      <w:r w:rsidR="0010053D" w:rsidRPr="00191873">
        <w:rPr>
          <w:sz w:val="28"/>
          <w:szCs w:val="28"/>
          <w:lang w:val="ru-RU"/>
        </w:rPr>
        <w:t>ons</w:t>
      </w:r>
      <w:r w:rsidR="0010053D" w:rsidRPr="00191873">
        <w:rPr>
          <w:sz w:val="28"/>
          <w:szCs w:val="28"/>
        </w:rPr>
        <w:t xml:space="preserve"> активно використовує англійські слова та вислови у своїх колекціях і рекламних кампаніях, що сприяє високій міжнародній репутації бренду та охопленню глобальної аудиторії. Значна частина англійської лексики інтегрувалася до японського модного словника. До таких прикладів належать терміни, як «вуличний одяг» (</w:t>
      </w:r>
      <w:bookmarkStart w:id="13" w:name="_Hlk198143363"/>
      <w:r w:rsidR="00E222FD" w:rsidRPr="00E222FD">
        <w:rPr>
          <w:sz w:val="28"/>
          <w:szCs w:val="28"/>
        </w:rPr>
        <w:t>sutorīto wea</w:t>
      </w:r>
      <w:bookmarkEnd w:id="13"/>
      <w:r w:rsidR="00E222FD">
        <w:rPr>
          <w:sz w:val="28"/>
          <w:szCs w:val="28"/>
        </w:rPr>
        <w:t xml:space="preserve">, </w:t>
      </w:r>
      <w:r w:rsidR="0010053D" w:rsidRPr="00E222FD">
        <w:rPr>
          <w:rFonts w:ascii="MS Mincho" w:eastAsia="MS Mincho" w:hAnsi="MS Mincho"/>
          <w:sz w:val="26"/>
          <w:szCs w:val="26"/>
          <w:lang w:val="ru-RU"/>
        </w:rPr>
        <w:t>ストリートウェー</w:t>
      </w:r>
      <w:r w:rsidR="0010053D" w:rsidRPr="00191873">
        <w:rPr>
          <w:sz w:val="28"/>
          <w:szCs w:val="28"/>
        </w:rPr>
        <w:t>), «люкс» (</w:t>
      </w:r>
      <w:r w:rsidR="00E222FD" w:rsidRPr="00E222FD">
        <w:rPr>
          <w:sz w:val="28"/>
          <w:szCs w:val="28"/>
        </w:rPr>
        <w:t>(ragujuarī</w:t>
      </w:r>
      <w:r w:rsidR="00E222FD">
        <w:rPr>
          <w:sz w:val="28"/>
          <w:szCs w:val="28"/>
        </w:rPr>
        <w:t xml:space="preserve">, </w:t>
      </w:r>
      <w:r w:rsidR="0010053D" w:rsidRPr="00E222FD">
        <w:rPr>
          <w:rFonts w:ascii="MS Mincho" w:eastAsia="MS Mincho" w:hAnsi="MS Mincho"/>
          <w:sz w:val="26"/>
          <w:szCs w:val="26"/>
          <w:lang w:val="ru-RU"/>
        </w:rPr>
        <w:t>ラクジュアリー</w:t>
      </w:r>
      <w:r w:rsidR="0010053D" w:rsidRPr="00191873">
        <w:rPr>
          <w:sz w:val="28"/>
          <w:szCs w:val="28"/>
        </w:rPr>
        <w:t>) та «вінтаж» (</w:t>
      </w:r>
      <w:r w:rsidR="00E222FD" w:rsidRPr="00E222FD">
        <w:rPr>
          <w:sz w:val="28"/>
          <w:szCs w:val="28"/>
        </w:rPr>
        <w:t>(vintage</w:t>
      </w:r>
      <w:r w:rsidR="00E222FD">
        <w:rPr>
          <w:sz w:val="28"/>
          <w:szCs w:val="28"/>
        </w:rPr>
        <w:t xml:space="preserve">, </w:t>
      </w:r>
      <w:r w:rsidR="0010053D" w:rsidRPr="00E222FD">
        <w:rPr>
          <w:rFonts w:ascii="MS Mincho" w:eastAsia="MS Mincho" w:hAnsi="MS Mincho"/>
          <w:sz w:val="26"/>
          <w:szCs w:val="26"/>
          <w:lang w:val="ru-RU"/>
        </w:rPr>
        <w:t>ヴィントウェー</w:t>
      </w:r>
      <w:r w:rsidR="0010053D" w:rsidRPr="00191873">
        <w:rPr>
          <w:sz w:val="28"/>
          <w:szCs w:val="28"/>
        </w:rPr>
        <w:t>). .Ці терміни служать не лише описом стилю, а й втіленням іміджу бренду, що має міжнародне значення, статус. Вуличний одяг (</w:t>
      </w:r>
      <w:r w:rsidR="00E222FD" w:rsidRPr="00E222FD">
        <w:rPr>
          <w:sz w:val="28"/>
          <w:szCs w:val="28"/>
        </w:rPr>
        <w:t>sutorīto wea</w:t>
      </w:r>
      <w:r w:rsidR="00E222FD">
        <w:rPr>
          <w:sz w:val="28"/>
          <w:szCs w:val="28"/>
        </w:rPr>
        <w:t xml:space="preserve">, </w:t>
      </w:r>
      <w:r w:rsidR="0010053D" w:rsidRPr="00E222FD">
        <w:rPr>
          <w:rFonts w:eastAsia="MS Mincho"/>
          <w:sz w:val="26"/>
          <w:szCs w:val="26"/>
        </w:rPr>
        <w:t>ストリートウェー</w:t>
      </w:r>
      <w:r w:rsidR="0010053D" w:rsidRPr="00191873">
        <w:rPr>
          <w:sz w:val="28"/>
          <w:szCs w:val="28"/>
        </w:rPr>
        <w:t>): японська молодь асоціювала цей напрямок моди з урбаністичним та глобальним іміджем, що посприяло зростанню популярності таких брендів, як BAPE або Supreme, котрі застосовували англомовні терміни у своїх дизайнерських рішеннях.</w:t>
      </w:r>
    </w:p>
    <w:p w14:paraId="65FFA1EF" w14:textId="4BEF3F45" w:rsidR="0010053D" w:rsidRPr="00191873" w:rsidRDefault="0010053D" w:rsidP="009B23A1">
      <w:pPr>
        <w:pStyle w:val="a3"/>
        <w:spacing w:line="360" w:lineRule="auto"/>
        <w:ind w:firstLine="709"/>
        <w:jc w:val="both"/>
        <w:rPr>
          <w:sz w:val="28"/>
          <w:szCs w:val="28"/>
        </w:rPr>
      </w:pPr>
      <w:r w:rsidRPr="00191873">
        <w:rPr>
          <w:sz w:val="28"/>
          <w:szCs w:val="28"/>
        </w:rPr>
        <w:t xml:space="preserve">Використання </w:t>
      </w:r>
      <w:r w:rsidR="00D672D8">
        <w:rPr>
          <w:sz w:val="28"/>
          <w:szCs w:val="28"/>
        </w:rPr>
        <w:t>ґайрайґо</w:t>
      </w:r>
      <w:r w:rsidRPr="00191873">
        <w:rPr>
          <w:sz w:val="28"/>
          <w:szCs w:val="28"/>
        </w:rPr>
        <w:t xml:space="preserve"> сприяє появі сучасних і глобальних брендів, стаючи важливим елементом їхнього успіху на міжнародній арені. Компанія Uniqlo активно використовує англійську мову в маркетингу, що підвищує </w:t>
      </w:r>
      <w:r w:rsidRPr="00191873">
        <w:rPr>
          <w:sz w:val="28"/>
          <w:szCs w:val="28"/>
        </w:rPr>
        <w:lastRenderedPageBreak/>
        <w:t>впізнаваність бренду в Америці, Європі та інших країнах. Запозичення з англійської стають дедалі популярнішими за традиційні японські терміни у фешн-індустрії. Приміром, слово "сукня" (</w:t>
      </w:r>
      <w:r w:rsidR="00E222FD">
        <w:rPr>
          <w:rFonts w:eastAsiaTheme="minorEastAsia"/>
          <w:sz w:val="28"/>
          <w:szCs w:val="28"/>
          <w:lang w:val="en-US"/>
        </w:rPr>
        <w:t>doresu</w:t>
      </w:r>
      <w:r w:rsidR="00E222FD" w:rsidRPr="00E222FD">
        <w:rPr>
          <w:rFonts w:eastAsiaTheme="minorEastAsia"/>
          <w:sz w:val="28"/>
          <w:szCs w:val="28"/>
        </w:rPr>
        <w:t>,</w:t>
      </w:r>
      <w:r w:rsidRPr="00E222FD">
        <w:rPr>
          <w:rFonts w:ascii="MS Mincho" w:eastAsia="MS Mincho" w:hAnsi="MS Mincho"/>
          <w:sz w:val="26"/>
          <w:szCs w:val="26"/>
        </w:rPr>
        <w:t>ド</w:t>
      </w:r>
      <w:bookmarkStart w:id="14" w:name="_Hlk198143430"/>
      <w:r w:rsidRPr="00E222FD">
        <w:rPr>
          <w:rFonts w:ascii="MS Mincho" w:eastAsia="MS Mincho" w:hAnsi="MS Mincho"/>
          <w:sz w:val="26"/>
          <w:szCs w:val="26"/>
        </w:rPr>
        <w:t>レ</w:t>
      </w:r>
      <w:bookmarkEnd w:id="14"/>
      <w:r w:rsidRPr="00E222FD">
        <w:rPr>
          <w:rFonts w:ascii="MS Mincho" w:eastAsia="MS Mincho" w:hAnsi="MS Mincho"/>
          <w:sz w:val="26"/>
          <w:szCs w:val="26"/>
        </w:rPr>
        <w:t>ス</w:t>
      </w:r>
      <w:r w:rsidRPr="00191873">
        <w:rPr>
          <w:sz w:val="28"/>
          <w:szCs w:val="28"/>
        </w:rPr>
        <w:t>) часто використовують для опису традиційного японського стилю, адже воно символізує перехід до більш сучасної, західної моди. Термін "сукня-кімоно" (</w:t>
      </w:r>
      <w:r w:rsidR="00E222FD">
        <w:rPr>
          <w:sz w:val="28"/>
          <w:szCs w:val="28"/>
          <w:lang w:val="en-US"/>
        </w:rPr>
        <w:t>kimono</w:t>
      </w:r>
      <w:r w:rsidR="00E222FD" w:rsidRPr="00E222FD">
        <w:rPr>
          <w:sz w:val="28"/>
          <w:szCs w:val="28"/>
        </w:rPr>
        <w:t xml:space="preserve"> </w:t>
      </w:r>
      <w:r w:rsidR="00E222FD">
        <w:rPr>
          <w:sz w:val="28"/>
          <w:szCs w:val="28"/>
          <w:lang w:val="en-US"/>
        </w:rPr>
        <w:t>doresu</w:t>
      </w:r>
      <w:r w:rsidR="00E222FD" w:rsidRPr="00E222FD">
        <w:rPr>
          <w:sz w:val="28"/>
          <w:szCs w:val="28"/>
        </w:rPr>
        <w:t xml:space="preserve">, </w:t>
      </w:r>
      <w:r w:rsidRPr="00191873">
        <w:rPr>
          <w:rFonts w:eastAsia="MS Mincho"/>
          <w:sz w:val="28"/>
          <w:szCs w:val="28"/>
        </w:rPr>
        <w:t>着物ド</w:t>
      </w:r>
      <w:r w:rsidR="00E222FD" w:rsidRPr="00E222FD">
        <w:rPr>
          <w:rFonts w:eastAsia="MS Mincho" w:hint="eastAsia"/>
          <w:sz w:val="28"/>
          <w:szCs w:val="28"/>
        </w:rPr>
        <w:t>レ</w:t>
      </w:r>
      <w:r w:rsidRPr="00191873">
        <w:rPr>
          <w:rFonts w:eastAsia="MS Mincho"/>
          <w:sz w:val="28"/>
          <w:szCs w:val="28"/>
        </w:rPr>
        <w:t>ス</w:t>
      </w:r>
      <w:r w:rsidRPr="00191873">
        <w:rPr>
          <w:sz w:val="28"/>
          <w:szCs w:val="28"/>
        </w:rPr>
        <w:t xml:space="preserve">) виникає внаслідок поєднання традиційного японського одягу та сучасних західних концепцій, створюючи новий стиль, орієнтований на глобальну аудиторію. Використання </w:t>
      </w:r>
      <w:r w:rsidR="00D672D8">
        <w:rPr>
          <w:sz w:val="28"/>
          <w:szCs w:val="28"/>
        </w:rPr>
        <w:t>ґайрайґо</w:t>
      </w:r>
      <w:r w:rsidRPr="00191873">
        <w:rPr>
          <w:sz w:val="28"/>
          <w:szCs w:val="28"/>
        </w:rPr>
        <w:t xml:space="preserve"> в моді – це не тільки засіб самовираження, а й спосіб демонстрації соціального статусу. Запозичені слова часто асоціюються з високим статусом, привілеями та новаторством.</w:t>
      </w:r>
    </w:p>
    <w:p w14:paraId="201922FB" w14:textId="148EB507" w:rsidR="0010053D" w:rsidRPr="00191873" w:rsidRDefault="0010053D" w:rsidP="009B23A1">
      <w:pPr>
        <w:pStyle w:val="a3"/>
        <w:spacing w:line="360" w:lineRule="auto"/>
        <w:ind w:firstLine="709"/>
        <w:jc w:val="both"/>
        <w:rPr>
          <w:sz w:val="28"/>
          <w:szCs w:val="28"/>
        </w:rPr>
      </w:pPr>
      <w:r w:rsidRPr="00191873">
        <w:rPr>
          <w:sz w:val="28"/>
          <w:szCs w:val="28"/>
        </w:rPr>
        <w:t xml:space="preserve">Бренди,як-от Gucci, Prada та Chanel, активно застосовуютьа нглійську лексику, що сприяє формуванню у споживачів асоціацій з розкішшю </w:t>
      </w:r>
      <w:r w:rsidRPr="00191873">
        <w:rPr>
          <w:rFonts w:eastAsiaTheme="minorEastAsia"/>
          <w:sz w:val="28"/>
          <w:szCs w:val="28"/>
        </w:rPr>
        <w:t>та елітністю</w:t>
      </w:r>
      <w:r w:rsidRPr="00191873">
        <w:rPr>
          <w:sz w:val="28"/>
          <w:szCs w:val="28"/>
        </w:rPr>
        <w:t>.Для прикладу,Gucci може послуговуватися</w:t>
      </w:r>
      <w:r w:rsidRPr="00E222FD">
        <w:rPr>
          <w:rFonts w:ascii="MS Mincho" w:eastAsia="MS Mincho" w:hAnsi="MS Mincho"/>
          <w:sz w:val="26"/>
          <w:szCs w:val="26"/>
        </w:rPr>
        <w:t>ラグジュアリー</w:t>
      </w:r>
      <w:r w:rsidRPr="00191873">
        <w:rPr>
          <w:sz w:val="28"/>
          <w:szCs w:val="28"/>
        </w:rPr>
        <w:t xml:space="preserve"> (luxury),щоб підкреслити ексклюзивність товару,Prada </w:t>
      </w:r>
      <w:r w:rsidRPr="00E222FD">
        <w:rPr>
          <w:rFonts w:ascii="MS Mincho" w:eastAsia="MS Mincho" w:hAnsi="MS Mincho"/>
          <w:sz w:val="26"/>
          <w:szCs w:val="26"/>
        </w:rPr>
        <w:t>– コレクション</w:t>
      </w:r>
      <w:r w:rsidRPr="00191873">
        <w:rPr>
          <w:sz w:val="28"/>
          <w:szCs w:val="28"/>
        </w:rPr>
        <w:t xml:space="preserve"> (collection) для презентаціїнових ліній одягу, а Chanel – </w:t>
      </w:r>
      <w:r w:rsidRPr="00E222FD">
        <w:rPr>
          <w:rFonts w:ascii="MS Mincho" w:eastAsia="MS Mincho" w:hAnsi="MS Mincho"/>
          <w:sz w:val="26"/>
          <w:szCs w:val="26"/>
        </w:rPr>
        <w:t>エレガント</w:t>
      </w:r>
      <w:r w:rsidRPr="00191873">
        <w:rPr>
          <w:sz w:val="28"/>
          <w:szCs w:val="28"/>
        </w:rPr>
        <w:t xml:space="preserve"> (elegant) для опису своєї естетики.</w:t>
      </w:r>
    </w:p>
    <w:p w14:paraId="763795C8" w14:textId="7864EDB6" w:rsidR="00ED3C2F" w:rsidRPr="003660EB" w:rsidRDefault="007F4CE4" w:rsidP="009B23A1">
      <w:pPr>
        <w:pStyle w:val="2"/>
        <w:jc w:val="both"/>
        <w:rPr>
          <w:rFonts w:ascii="Times New Roman" w:hAnsi="Times New Roman" w:cs="Times New Roman"/>
          <w:lang w:val="ru-RU"/>
        </w:rPr>
      </w:pPr>
      <w:bookmarkStart w:id="15" w:name="_Toc198632668"/>
      <w:r w:rsidRPr="003660EB">
        <w:rPr>
          <w:rFonts w:ascii="Times New Roman" w:hAnsi="Times New Roman" w:cs="Times New Roman"/>
          <w:lang w:val="ru-RU"/>
        </w:rPr>
        <w:t xml:space="preserve">2.3. Використання </w:t>
      </w:r>
      <w:r w:rsidR="00D672D8" w:rsidRPr="003660EB">
        <w:rPr>
          <w:rFonts w:ascii="Times New Roman" w:hAnsi="Times New Roman" w:cs="Times New Roman"/>
          <w:lang w:val="ru-RU"/>
        </w:rPr>
        <w:t>ґайрайґо</w:t>
      </w:r>
      <w:r w:rsidRPr="003660EB">
        <w:rPr>
          <w:rFonts w:ascii="Times New Roman" w:hAnsi="Times New Roman" w:cs="Times New Roman"/>
          <w:lang w:val="ru-RU"/>
        </w:rPr>
        <w:t xml:space="preserve"> в рекламі</w:t>
      </w:r>
      <w:bookmarkEnd w:id="15"/>
    </w:p>
    <w:p w14:paraId="733FDE50" w14:textId="3F79F0CE" w:rsidR="00ED3C2F" w:rsidRPr="00191873" w:rsidRDefault="001326F7" w:rsidP="009B23A1">
      <w:pPr>
        <w:pStyle w:val="a3"/>
        <w:spacing w:line="360" w:lineRule="auto"/>
        <w:ind w:firstLine="709"/>
        <w:jc w:val="both"/>
        <w:rPr>
          <w:sz w:val="28"/>
          <w:szCs w:val="28"/>
          <w:lang w:val="ru-RU"/>
        </w:rPr>
      </w:pPr>
      <w:r w:rsidRPr="00191873">
        <w:rPr>
          <w:sz w:val="28"/>
          <w:szCs w:val="28"/>
          <w:lang w:val="ru-RU"/>
        </w:rPr>
        <w:t xml:space="preserve">Використання запозичень, зокрема з англійської, в японській рекламній сфері – явище не нове. </w:t>
      </w:r>
      <w:r w:rsidR="00D672D8">
        <w:rPr>
          <w:sz w:val="28"/>
          <w:szCs w:val="28"/>
          <w:lang w:val="ru-RU"/>
        </w:rPr>
        <w:t>Ґайрайґо</w:t>
      </w:r>
      <w:r w:rsidRPr="00191873">
        <w:rPr>
          <w:sz w:val="28"/>
          <w:szCs w:val="28"/>
          <w:lang w:val="ru-RU"/>
        </w:rPr>
        <w:t xml:space="preserve"> допомагає брендам демонструвати розкіш, привертати увагу до товарів та сервісів і формувати емоційний зв’язок з цільовою аудиторією. Особливо актуальним це стає в умовах глобалізації, коли японські бренди намагаються адаптуватися до міжнародних тенденцій, застосовуючи мову, зрозумілу для широкої аудиторії. Одним із ключових аспектів використання </w:t>
      </w:r>
      <w:r w:rsidR="00D672D8">
        <w:rPr>
          <w:sz w:val="28"/>
          <w:szCs w:val="28"/>
          <w:lang w:val="ru-RU"/>
        </w:rPr>
        <w:t>ґайрайґо</w:t>
      </w:r>
      <w:r w:rsidRPr="00191873">
        <w:rPr>
          <w:sz w:val="28"/>
          <w:szCs w:val="28"/>
          <w:lang w:val="ru-RU"/>
        </w:rPr>
        <w:t xml:space="preserve"> в рекламі є формування сприйняття бренду як сучасного та глобального, такого, що завжди відстежує зміни смаків та найактуальніші тренди. Японські споживачі часто асоціюють запозичені слова </w:t>
      </w:r>
      <w:r w:rsidRPr="00191873">
        <w:rPr>
          <w:sz w:val="28"/>
          <w:szCs w:val="28"/>
          <w:lang w:val="ru-RU"/>
        </w:rPr>
        <w:lastRenderedPageBreak/>
        <w:t xml:space="preserve">з технологічними інноваціями, розвагами та західним стилем життя. Як наслідок, чимало японських брендів використовують </w:t>
      </w:r>
      <w:r w:rsidR="00D672D8">
        <w:rPr>
          <w:sz w:val="28"/>
          <w:szCs w:val="28"/>
          <w:lang w:val="ru-RU"/>
        </w:rPr>
        <w:t>ґайрайґо</w:t>
      </w:r>
      <w:r w:rsidRPr="00191873">
        <w:rPr>
          <w:sz w:val="28"/>
          <w:szCs w:val="28"/>
          <w:lang w:val="ru-RU"/>
        </w:rPr>
        <w:t xml:space="preserve"> для подальшого просування своєї асоціації із західними тенденціями. У рекламних кампаніях Uniqlo зустрічаються вирази, як-от «глобальна мода» (</w:t>
      </w:r>
      <w:r w:rsidR="00AC74C8" w:rsidRPr="00AC74C8">
        <w:rPr>
          <w:sz w:val="28"/>
          <w:szCs w:val="28"/>
          <w:lang w:val="ru-RU"/>
        </w:rPr>
        <w:t xml:space="preserve">gurōbaru fasshon, </w:t>
      </w:r>
      <w:r w:rsidRPr="00AC74C8">
        <w:rPr>
          <w:rFonts w:ascii="MS Mincho" w:eastAsia="MS Mincho" w:hAnsi="MS Mincho"/>
          <w:sz w:val="26"/>
          <w:szCs w:val="26"/>
          <w:lang w:val="ru-RU"/>
        </w:rPr>
        <w:t>グロールファッション</w:t>
      </w:r>
      <w:r w:rsidRPr="00191873">
        <w:rPr>
          <w:sz w:val="28"/>
          <w:szCs w:val="28"/>
          <w:lang w:val="ru-RU"/>
        </w:rPr>
        <w:t>) чи «інноваційний дизайн» (</w:t>
      </w:r>
      <w:r w:rsidR="00AC74C8" w:rsidRPr="00AC74C8">
        <w:rPr>
          <w:sz w:val="28"/>
          <w:szCs w:val="28"/>
          <w:lang w:val="ru-RU"/>
        </w:rPr>
        <w:t xml:space="preserve">inobētibu dezain, </w:t>
      </w:r>
      <w:r w:rsidRPr="00AC74C8">
        <w:rPr>
          <w:rFonts w:eastAsia="MS Mincho"/>
          <w:sz w:val="26"/>
          <w:szCs w:val="26"/>
          <w:lang w:val="ru-RU"/>
        </w:rPr>
        <w:t>イノベーティブーズ</w:t>
      </w:r>
      <w:r w:rsidRPr="00191873">
        <w:rPr>
          <w:sz w:val="28"/>
          <w:szCs w:val="28"/>
          <w:lang w:val="ru-RU"/>
        </w:rPr>
        <w:t xml:space="preserve">), що покликані підкреслити новизну та найвищу якість </w:t>
      </w:r>
      <w:proofErr w:type="gramStart"/>
      <w:r w:rsidRPr="00191873">
        <w:rPr>
          <w:sz w:val="28"/>
          <w:szCs w:val="28"/>
          <w:lang w:val="ru-RU"/>
        </w:rPr>
        <w:t>продуктів.</w:t>
      </w:r>
      <w:r w:rsidR="00ED3C2F" w:rsidRPr="00191873">
        <w:rPr>
          <w:sz w:val="28"/>
          <w:szCs w:val="28"/>
          <w:lang w:val="ru-RU"/>
        </w:rPr>
        <w:t>.</w:t>
      </w:r>
      <w:proofErr w:type="gramEnd"/>
    </w:p>
    <w:p w14:paraId="7B4A0EE3" w14:textId="7730D2B5" w:rsidR="007F4CE4" w:rsidRPr="00191873" w:rsidRDefault="001326F7" w:rsidP="009B23A1">
      <w:pPr>
        <w:pStyle w:val="a3"/>
        <w:spacing w:line="360" w:lineRule="auto"/>
        <w:ind w:firstLine="709"/>
        <w:jc w:val="both"/>
        <w:rPr>
          <w:sz w:val="28"/>
          <w:szCs w:val="28"/>
          <w:lang w:val="ru-RU"/>
        </w:rPr>
      </w:pPr>
      <w:r w:rsidRPr="00191873">
        <w:rPr>
          <w:sz w:val="28"/>
          <w:szCs w:val="28"/>
          <w:lang w:val="ru-RU"/>
        </w:rPr>
        <w:t xml:space="preserve">Застосування </w:t>
      </w:r>
      <w:r w:rsidR="00D672D8">
        <w:rPr>
          <w:sz w:val="28"/>
          <w:szCs w:val="28"/>
          <w:lang w:val="ru-RU"/>
        </w:rPr>
        <w:t>ґайрайґо</w:t>
      </w:r>
      <w:r w:rsidRPr="00191873">
        <w:rPr>
          <w:sz w:val="28"/>
          <w:szCs w:val="28"/>
          <w:lang w:val="ru-RU"/>
        </w:rPr>
        <w:t xml:space="preserve"> у рекламі чинить психологічний вплив на покупців. Слова іншомовного походження здатні створювати відчуття елітарності, збільшуючи сприйняту вартість товару та його класність. Це надзвичайно важливо </w:t>
      </w:r>
      <w:proofErr w:type="gramStart"/>
      <w:r w:rsidRPr="00191873">
        <w:rPr>
          <w:sz w:val="28"/>
          <w:szCs w:val="28"/>
          <w:lang w:val="ru-RU"/>
        </w:rPr>
        <w:t>у сегментах</w:t>
      </w:r>
      <w:proofErr w:type="gramEnd"/>
      <w:r w:rsidRPr="00191873">
        <w:rPr>
          <w:sz w:val="28"/>
          <w:szCs w:val="28"/>
          <w:lang w:val="ru-RU"/>
        </w:rPr>
        <w:t>, що мають відношення до розкоші, моди, косметики та автомобілів. У рекламі Shiseido використовуються англійські терміни на кшталт «люксовий догляд за шкірою» (</w:t>
      </w:r>
      <w:r w:rsidR="00AC74C8" w:rsidRPr="00AC74C8">
        <w:rPr>
          <w:sz w:val="28"/>
          <w:szCs w:val="28"/>
          <w:lang w:val="ru-RU"/>
        </w:rPr>
        <w:t xml:space="preserve">ragujuarī sukinkea, </w:t>
      </w:r>
      <w:r w:rsidRPr="00AC74C8">
        <w:rPr>
          <w:rFonts w:ascii="MS Mincho" w:eastAsia="MS Mincho" w:hAnsi="MS Mincho"/>
          <w:sz w:val="26"/>
          <w:szCs w:val="26"/>
          <w:lang w:val="ru-RU"/>
        </w:rPr>
        <w:t>ラクジュアリー スキンケア</w:t>
      </w:r>
      <w:r w:rsidRPr="00191873">
        <w:rPr>
          <w:sz w:val="28"/>
          <w:szCs w:val="28"/>
          <w:lang w:val="ru-RU"/>
        </w:rPr>
        <w:t>) або «інновації у сфері краси» (</w:t>
      </w:r>
      <w:r w:rsidR="00AC74C8" w:rsidRPr="00AC74C8">
        <w:rPr>
          <w:sz w:val="28"/>
          <w:szCs w:val="28"/>
          <w:lang w:val="ru-RU"/>
        </w:rPr>
        <w:t xml:space="preserve">byūtī inobēshon, </w:t>
      </w:r>
      <w:r w:rsidRPr="00AC74C8">
        <w:rPr>
          <w:rFonts w:ascii="MS Mincho" w:eastAsia="MS Mincho" w:hAnsi="MS Mincho"/>
          <w:sz w:val="26"/>
          <w:szCs w:val="26"/>
          <w:lang w:val="ru-RU"/>
        </w:rPr>
        <w:t>ビューティーイノベーション</w:t>
      </w:r>
      <w:r w:rsidRPr="00191873">
        <w:rPr>
          <w:sz w:val="28"/>
          <w:szCs w:val="28"/>
          <w:lang w:val="ru-RU"/>
        </w:rPr>
        <w:t xml:space="preserve">), що підкреслює переваги продуктів над аналогами та приваблює клієнтів з високим рівнем доходів. До того ж, запозичені слова застосовуються для побудови насамперед емоційного зв'язку з цільовою аудиторією, асоціюючи продукт чи бренд з позитивними емоціями. Використання англійських слів може викликати асоціації з «модним способом життя», що є актуальним для молодої аудиторії, яка орієнтується на </w:t>
      </w:r>
      <w:proofErr w:type="gramStart"/>
      <w:r w:rsidRPr="00191873">
        <w:rPr>
          <w:sz w:val="28"/>
          <w:szCs w:val="28"/>
          <w:lang w:val="ru-RU"/>
        </w:rPr>
        <w:t>тренди.</w:t>
      </w:r>
      <w:r w:rsidR="007F4CE4" w:rsidRPr="00191873">
        <w:rPr>
          <w:sz w:val="28"/>
          <w:szCs w:val="28"/>
          <w:lang w:val="ru-RU"/>
        </w:rPr>
        <w:t>.</w:t>
      </w:r>
      <w:proofErr w:type="gramEnd"/>
    </w:p>
    <w:p w14:paraId="4786CFD8" w14:textId="39E55FB7" w:rsidR="001225D8" w:rsidRPr="00191873" w:rsidRDefault="001225D8" w:rsidP="009B23A1">
      <w:pPr>
        <w:pStyle w:val="a3"/>
        <w:spacing w:line="360" w:lineRule="auto"/>
        <w:ind w:firstLine="709"/>
        <w:jc w:val="both"/>
        <w:rPr>
          <w:sz w:val="28"/>
          <w:szCs w:val="28"/>
        </w:rPr>
      </w:pPr>
      <w:r w:rsidRPr="00191873">
        <w:rPr>
          <w:sz w:val="28"/>
          <w:szCs w:val="28"/>
          <w:lang w:val="ru-RU"/>
        </w:rPr>
        <w:t>Рекламні кампанії Toyota, що оперують англомовними фразами, на кшталт "advanced technology" (</w:t>
      </w:r>
      <w:r w:rsidR="00AC74C8" w:rsidRPr="00AC74C8">
        <w:rPr>
          <w:sz w:val="28"/>
          <w:szCs w:val="28"/>
          <w:lang w:val="ru-RU"/>
        </w:rPr>
        <w:t xml:space="preserve">adobanse tekunorojī, </w:t>
      </w:r>
      <w:r w:rsidRPr="00AC74C8">
        <w:rPr>
          <w:rFonts w:ascii="MS Mincho" w:eastAsia="MS Mincho" w:hAnsi="MS Mincho"/>
          <w:sz w:val="26"/>
          <w:szCs w:val="26"/>
          <w:lang w:val="ru-RU"/>
        </w:rPr>
        <w:t>アドバンステクノロジー</w:t>
      </w:r>
      <w:r w:rsidRPr="00191873">
        <w:rPr>
          <w:sz w:val="28"/>
          <w:szCs w:val="28"/>
          <w:lang w:val="ru-RU"/>
        </w:rPr>
        <w:t>), задля промоції нових моделей, виділяючи їхню інноваційність.</w:t>
      </w:r>
      <w:r w:rsidRPr="00191873">
        <w:rPr>
          <w:sz w:val="28"/>
          <w:szCs w:val="28"/>
        </w:rPr>
        <w:t xml:space="preserve"> </w:t>
      </w:r>
    </w:p>
    <w:p w14:paraId="06E7ACE2" w14:textId="75E589D8" w:rsidR="001326F7" w:rsidRPr="00191873" w:rsidRDefault="001326F7" w:rsidP="009B23A1">
      <w:pPr>
        <w:pStyle w:val="a3"/>
        <w:spacing w:line="360" w:lineRule="auto"/>
        <w:ind w:firstLine="709"/>
        <w:jc w:val="both"/>
        <w:rPr>
          <w:sz w:val="28"/>
          <w:szCs w:val="28"/>
        </w:rPr>
      </w:pPr>
      <w:r w:rsidRPr="00191873">
        <w:rPr>
          <w:sz w:val="28"/>
          <w:szCs w:val="28"/>
        </w:rPr>
        <w:t xml:space="preserve">Інтеграція </w:t>
      </w:r>
      <w:r w:rsidR="00D672D8">
        <w:rPr>
          <w:sz w:val="28"/>
          <w:szCs w:val="28"/>
        </w:rPr>
        <w:t>ґайрайґо</w:t>
      </w:r>
      <w:r w:rsidRPr="00191873">
        <w:rPr>
          <w:sz w:val="28"/>
          <w:szCs w:val="28"/>
        </w:rPr>
        <w:t xml:space="preserve"> (іноземних слів) в рекламу – це не лише спосіб привернути увагу, це стратегія, яка дозволяє брендам органічно вписуватися у культурні течії. Варто лише поглянути на широке використання запозичень у японській рекламі, котра відображає тренди у таких сферах, як мода, сучасний </w:t>
      </w:r>
      <w:r w:rsidRPr="00191873">
        <w:rPr>
          <w:sz w:val="28"/>
          <w:szCs w:val="28"/>
        </w:rPr>
        <w:lastRenderedPageBreak/>
        <w:t>спосіб життя та передові технології. Наприклад, у рекламній кампанії Sony, що демонструє переваги своєї продукції, часто зустрічається фраза</w:t>
      </w:r>
      <w:r w:rsidR="00AC74C8" w:rsidRPr="00AC74C8">
        <w:rPr>
          <w:rFonts w:ascii="MS Mincho" w:eastAsia="MS Mincho" w:hAnsi="MS Mincho" w:cs="MS Mincho" w:hint="eastAsia"/>
          <w:sz w:val="26"/>
          <w:szCs w:val="26"/>
        </w:rPr>
        <w:t>ハイテク技術</w:t>
      </w:r>
      <w:r w:rsidR="00AC74C8" w:rsidRPr="00AC74C8">
        <w:rPr>
          <w:rFonts w:hint="eastAsia"/>
          <w:sz w:val="28"/>
          <w:szCs w:val="28"/>
        </w:rPr>
        <w:t xml:space="preserve"> (haiteku gijutsu</w:t>
      </w:r>
      <w:r w:rsidR="00AC74C8" w:rsidRPr="00E44D03">
        <w:rPr>
          <w:sz w:val="28"/>
          <w:szCs w:val="28"/>
        </w:rPr>
        <w:t>,</w:t>
      </w:r>
      <w:r w:rsidR="00AC74C8" w:rsidRPr="00AC74C8">
        <w:t xml:space="preserve"> </w:t>
      </w:r>
      <w:r w:rsidR="00AC74C8" w:rsidRPr="00E44D03">
        <w:rPr>
          <w:sz w:val="28"/>
          <w:szCs w:val="28"/>
        </w:rPr>
        <w:t>передові технології )</w:t>
      </w:r>
      <w:r w:rsidRPr="00191873">
        <w:rPr>
          <w:sz w:val="28"/>
          <w:szCs w:val="28"/>
        </w:rPr>
        <w:t>. Цей вислів акцентує увагу на інноваційності та сучасності продуктів, тим самим позиціонуючи бренд як втілення передових технологій.</w:t>
      </w:r>
    </w:p>
    <w:p w14:paraId="6FE7EE85" w14:textId="346810E8" w:rsidR="00607D79" w:rsidRPr="00191873" w:rsidRDefault="001326F7" w:rsidP="009B23A1">
      <w:pPr>
        <w:pStyle w:val="a3"/>
        <w:spacing w:line="360" w:lineRule="auto"/>
        <w:ind w:firstLine="709"/>
        <w:jc w:val="both"/>
        <w:rPr>
          <w:sz w:val="28"/>
          <w:szCs w:val="28"/>
        </w:rPr>
      </w:pPr>
      <w:r w:rsidRPr="00191873">
        <w:rPr>
          <w:sz w:val="28"/>
          <w:szCs w:val="28"/>
        </w:rPr>
        <w:t xml:space="preserve">        Чимало </w:t>
      </w:r>
      <w:r w:rsidR="00AC74C8">
        <w:rPr>
          <w:sz w:val="28"/>
          <w:szCs w:val="28"/>
        </w:rPr>
        <w:t>всесвітніх</w:t>
      </w:r>
      <w:r w:rsidRPr="00191873">
        <w:rPr>
          <w:sz w:val="28"/>
          <w:szCs w:val="28"/>
        </w:rPr>
        <w:t xml:space="preserve"> брендів обирають молодь своєю ключовою аудиторією. Аби встановити контакт з молодими споживачами, котрі прагнуть бути в курсі світових тенденцій і стилю, ці бренди нерідко використовують запозичені фрази. Приклад – BAPE, відомий бренд вуличного одягу. Вони активно використовують такі терміни, як «урбаністичний стиль» </w:t>
      </w:r>
      <w:r w:rsidR="00D672D8" w:rsidRPr="00AC74C8">
        <w:rPr>
          <w:rFonts w:ascii="MS Mincho" w:eastAsia="MS Mincho" w:hAnsi="MS Mincho" w:cs="MS Mincho" w:hint="eastAsia"/>
          <w:sz w:val="26"/>
          <w:szCs w:val="26"/>
        </w:rPr>
        <w:t>アーバンスタイル</w:t>
      </w:r>
      <w:r w:rsidR="00D672D8" w:rsidRPr="00D672D8">
        <w:rPr>
          <w:rFonts w:hint="eastAsia"/>
          <w:sz w:val="28"/>
          <w:szCs w:val="28"/>
        </w:rPr>
        <w:t xml:space="preserve"> (</w:t>
      </w:r>
      <w:r w:rsidR="00D672D8">
        <w:rPr>
          <w:sz w:val="28"/>
          <w:szCs w:val="28"/>
        </w:rPr>
        <w:t>а</w:t>
      </w:r>
      <w:r w:rsidR="00D672D8" w:rsidRPr="00D672D8">
        <w:rPr>
          <w:rFonts w:hint="eastAsia"/>
          <w:sz w:val="28"/>
          <w:szCs w:val="28"/>
        </w:rPr>
        <w:t>ban sutairu)</w:t>
      </w:r>
      <w:r w:rsidRPr="00191873">
        <w:rPr>
          <w:sz w:val="28"/>
          <w:szCs w:val="28"/>
        </w:rPr>
        <w:t xml:space="preserve"> у своїх рекламних кампаніях. Їхній задум полягає у зверненні до молодих людей, які хочуть виразити свою унікальність через власний стиль.</w:t>
      </w:r>
    </w:p>
    <w:p w14:paraId="23517951" w14:textId="175F8E6B" w:rsidR="001225D8" w:rsidRPr="003660EB" w:rsidRDefault="001225D8" w:rsidP="009B23A1">
      <w:pPr>
        <w:pStyle w:val="2"/>
        <w:jc w:val="both"/>
        <w:rPr>
          <w:rFonts w:ascii="Times New Roman" w:hAnsi="Times New Roman" w:cs="Times New Roman"/>
          <w:lang w:val="uk"/>
        </w:rPr>
      </w:pPr>
      <w:r w:rsidRPr="00191873">
        <w:rPr>
          <w:lang w:val="uk"/>
        </w:rPr>
        <w:t xml:space="preserve"> </w:t>
      </w:r>
      <w:bookmarkStart w:id="16" w:name="_Toc198632669"/>
      <w:r w:rsidRPr="003660EB">
        <w:rPr>
          <w:rFonts w:ascii="Times New Roman" w:hAnsi="Times New Roman" w:cs="Times New Roman"/>
          <w:lang w:val="uk"/>
        </w:rPr>
        <w:t xml:space="preserve">2.4. </w:t>
      </w:r>
      <w:r w:rsidR="00D672D8" w:rsidRPr="003660EB">
        <w:rPr>
          <w:rFonts w:ascii="Times New Roman" w:hAnsi="Times New Roman" w:cs="Times New Roman"/>
          <w:lang w:val="uk"/>
        </w:rPr>
        <w:t>Ґайрайґо</w:t>
      </w:r>
      <w:r w:rsidRPr="003660EB">
        <w:rPr>
          <w:rFonts w:ascii="Times New Roman" w:hAnsi="Times New Roman" w:cs="Times New Roman"/>
          <w:lang w:val="uk"/>
        </w:rPr>
        <w:t xml:space="preserve"> в освіті та науково-технічній сфері</w:t>
      </w:r>
      <w:bookmarkEnd w:id="16"/>
    </w:p>
    <w:p w14:paraId="49E145B9" w14:textId="14B7B4FC" w:rsidR="00607D79" w:rsidRPr="00191873" w:rsidRDefault="005E433D" w:rsidP="009B23A1">
      <w:pPr>
        <w:pStyle w:val="a3"/>
        <w:spacing w:line="360" w:lineRule="auto"/>
        <w:ind w:firstLine="709"/>
        <w:jc w:val="both"/>
        <w:rPr>
          <w:sz w:val="28"/>
          <w:szCs w:val="28"/>
          <w:lang w:val="ru-RU"/>
        </w:rPr>
      </w:pPr>
      <w:r w:rsidRPr="00191873">
        <w:rPr>
          <w:sz w:val="28"/>
          <w:szCs w:val="28"/>
          <w:lang w:val="ru-RU"/>
        </w:rPr>
        <w:t>Японська мова зазнає швидких змін в сучасну епоху, багато в чому через глобалізацію та технологічний прогрес. Найбільш очевидною рисою цих змін є поширення ґайрайґо – запозичень, переважно з англійської мови, які передаються катаканою. Хоча ґайрайґо полегшують адаптацію японської мови до змін у таких сферах, як наука, освіта та технології, їхнє широке використання викликає серйозні питання. Це дослідження має на меті проаналізувати функціонування ґайрайґо у вищезгаданих сферах. Ми розглянемо фактори, що сприяють їхній зростаючій популярності, оцінимо їхні переваги та недоліки, культурний вплив, а також мовну політику, спрямовану на вплив на цю тенденцію.</w:t>
      </w:r>
    </w:p>
    <w:p w14:paraId="25E7E8F8" w14:textId="0FE95B0F" w:rsidR="00A07EBE" w:rsidRPr="00191873" w:rsidRDefault="00A07EBE" w:rsidP="009B23A1">
      <w:pPr>
        <w:pStyle w:val="a3"/>
        <w:spacing w:line="360" w:lineRule="auto"/>
        <w:ind w:firstLine="709"/>
        <w:jc w:val="both"/>
        <w:rPr>
          <w:sz w:val="28"/>
          <w:szCs w:val="28"/>
        </w:rPr>
      </w:pPr>
      <w:r w:rsidRPr="00191873">
        <w:rPr>
          <w:sz w:val="28"/>
          <w:szCs w:val="28"/>
        </w:rPr>
        <w:t xml:space="preserve">Сучасна наукова парадигма та освітній процес відчувають потребу в актуальній інформації. Публікації, міжнародні зібрання та колаборативні проєкти базуються на єдиній мовній основі. </w:t>
      </w:r>
      <w:r w:rsidR="00D672D8">
        <w:rPr>
          <w:sz w:val="28"/>
          <w:szCs w:val="28"/>
        </w:rPr>
        <w:t>Ґайрайґо</w:t>
      </w:r>
      <w:r w:rsidRPr="00191873">
        <w:rPr>
          <w:sz w:val="28"/>
          <w:szCs w:val="28"/>
        </w:rPr>
        <w:t xml:space="preserve"> виступає "лінгвістичним містком", адаптуючи японську науку до загальносвітових норм. Технічний </w:t>
      </w:r>
      <w:r w:rsidRPr="00191873">
        <w:rPr>
          <w:sz w:val="28"/>
          <w:szCs w:val="28"/>
        </w:rPr>
        <w:lastRenderedPageBreak/>
        <w:t xml:space="preserve">розвиток, інформаційні технології та освітні трансформації черпають натхнення з англійської мови. </w:t>
      </w:r>
      <w:r w:rsidR="00D672D8">
        <w:rPr>
          <w:sz w:val="28"/>
          <w:szCs w:val="28"/>
        </w:rPr>
        <w:t>Ґайрайґо</w:t>
      </w:r>
      <w:r w:rsidRPr="00191873">
        <w:rPr>
          <w:sz w:val="28"/>
          <w:szCs w:val="28"/>
        </w:rPr>
        <w:t xml:space="preserve"> спрощує інтеграцію нових термінів, уникаючи складних перекладів. Як приклад: </w:t>
      </w:r>
      <w:r w:rsidRPr="00AC74C8">
        <w:rPr>
          <w:rFonts w:eastAsia="MS Mincho"/>
          <w:sz w:val="26"/>
          <w:szCs w:val="26"/>
        </w:rPr>
        <w:t>リスクマネジメント</w:t>
      </w:r>
      <w:r w:rsidRPr="00191873">
        <w:rPr>
          <w:sz w:val="28"/>
          <w:szCs w:val="28"/>
        </w:rPr>
        <w:t xml:space="preserve"> (risk management), </w:t>
      </w:r>
      <w:r w:rsidRPr="00AC74C8">
        <w:rPr>
          <w:rFonts w:ascii="MS Mincho" w:eastAsia="MS Mincho" w:hAnsi="MS Mincho"/>
          <w:sz w:val="26"/>
          <w:szCs w:val="26"/>
        </w:rPr>
        <w:t>イノベーション</w:t>
      </w:r>
      <w:r w:rsidRPr="00191873">
        <w:rPr>
          <w:sz w:val="28"/>
          <w:szCs w:val="28"/>
        </w:rPr>
        <w:t xml:space="preserve"> (innovation) та </w:t>
      </w:r>
      <w:r w:rsidRPr="00AC74C8">
        <w:rPr>
          <w:rFonts w:ascii="MS Mincho" w:eastAsia="MS Mincho" w:hAnsi="MS Mincho"/>
          <w:sz w:val="26"/>
          <w:szCs w:val="26"/>
        </w:rPr>
        <w:t>スマートシティ</w:t>
      </w:r>
      <w:r w:rsidRPr="00191873">
        <w:rPr>
          <w:sz w:val="28"/>
          <w:szCs w:val="28"/>
        </w:rPr>
        <w:t xml:space="preserve"> (smart city), </w:t>
      </w:r>
      <w:r w:rsidRPr="00AC74C8">
        <w:rPr>
          <w:rFonts w:ascii="MS Mincho" w:eastAsia="MS Mincho" w:hAnsi="MS Mincho"/>
          <w:sz w:val="26"/>
          <w:szCs w:val="26"/>
        </w:rPr>
        <w:t>アルゴリズム</w:t>
      </w:r>
      <w:r w:rsidRPr="00191873">
        <w:rPr>
          <w:sz w:val="28"/>
          <w:szCs w:val="28"/>
        </w:rPr>
        <w:t xml:space="preserve"> (algorithm),</w:t>
      </w:r>
      <w:r w:rsidRPr="00AC74C8">
        <w:rPr>
          <w:rFonts w:ascii="MS Mincho" w:eastAsia="MS Mincho" w:hAnsi="MS Mincho"/>
          <w:sz w:val="26"/>
          <w:szCs w:val="26"/>
        </w:rPr>
        <w:t>プロトコル</w:t>
      </w:r>
      <w:r w:rsidRPr="00191873">
        <w:rPr>
          <w:sz w:val="28"/>
          <w:szCs w:val="28"/>
        </w:rPr>
        <w:t xml:space="preserve"> (protocol),</w:t>
      </w:r>
      <w:r w:rsidRPr="00AC74C8">
        <w:rPr>
          <w:rFonts w:ascii="MS Mincho" w:eastAsia="MS Mincho" w:hAnsi="MS Mincho"/>
          <w:sz w:val="26"/>
          <w:szCs w:val="26"/>
        </w:rPr>
        <w:t>データベース</w:t>
      </w:r>
      <w:r w:rsidRPr="00191873">
        <w:rPr>
          <w:sz w:val="28"/>
          <w:szCs w:val="28"/>
        </w:rPr>
        <w:t xml:space="preserve"> (database),</w:t>
      </w:r>
      <w:r w:rsidRPr="00AC74C8">
        <w:rPr>
          <w:rFonts w:ascii="MS Mincho" w:eastAsia="MS Mincho" w:hAnsi="MS Mincho"/>
          <w:sz w:val="26"/>
          <w:szCs w:val="26"/>
        </w:rPr>
        <w:t>セキュリティ</w:t>
      </w:r>
      <w:r w:rsidRPr="00191873">
        <w:rPr>
          <w:sz w:val="28"/>
          <w:szCs w:val="28"/>
        </w:rPr>
        <w:t xml:space="preserve"> (security). </w:t>
      </w:r>
      <w:r w:rsidR="00D672D8">
        <w:rPr>
          <w:sz w:val="28"/>
          <w:szCs w:val="28"/>
        </w:rPr>
        <w:t>Ґайрайґо</w:t>
      </w:r>
      <w:r w:rsidRPr="00191873">
        <w:rPr>
          <w:sz w:val="28"/>
          <w:szCs w:val="28"/>
        </w:rPr>
        <w:t xml:space="preserve"> сприяє стандартизації термінології в областях, де потрібні точність та узгодженість. Це особливо актуально для інформаційних технологій, біоінженерії, фінансів та управління. Студенти, знайомі з </w:t>
      </w:r>
      <w:r w:rsidR="00D672D8">
        <w:rPr>
          <w:sz w:val="28"/>
          <w:szCs w:val="28"/>
        </w:rPr>
        <w:t>ґайрайґо</w:t>
      </w:r>
      <w:r w:rsidRPr="00191873">
        <w:rPr>
          <w:sz w:val="28"/>
          <w:szCs w:val="28"/>
        </w:rPr>
        <w:t>, виявляють більший інтерес до англомовних освітніх програм та наукових публікацій і вони легше інтегруються в сусрільне життя,особлтво якщо у їхньому колі спілкування іноземні студенти:</w:t>
      </w:r>
      <w:r w:rsidRPr="00A07EBE">
        <w:rPr>
          <w:rFonts w:ascii="MS Mincho" w:eastAsia="MS Mincho" w:hAnsi="MS Mincho"/>
          <w:sz w:val="26"/>
          <w:szCs w:val="26"/>
        </w:rPr>
        <w:t>レポート</w:t>
      </w:r>
      <w:r w:rsidRPr="00A07EBE">
        <w:rPr>
          <w:sz w:val="28"/>
          <w:szCs w:val="28"/>
        </w:rPr>
        <w:t xml:space="preserve"> (report)</w:t>
      </w:r>
      <w:r w:rsidRPr="00191873">
        <w:rPr>
          <w:b/>
          <w:bCs/>
          <w:sz w:val="28"/>
          <w:szCs w:val="28"/>
        </w:rPr>
        <w:t>,</w:t>
      </w:r>
      <w:r w:rsidRPr="00A07EBE">
        <w:rPr>
          <w:rFonts w:ascii="MS Mincho" w:eastAsia="MS Mincho" w:hAnsi="MS Mincho"/>
          <w:sz w:val="26"/>
          <w:szCs w:val="26"/>
        </w:rPr>
        <w:t>サークル</w:t>
      </w:r>
      <w:r w:rsidRPr="00A07EBE">
        <w:rPr>
          <w:sz w:val="28"/>
          <w:szCs w:val="28"/>
        </w:rPr>
        <w:t xml:space="preserve"> (circle/club)</w:t>
      </w:r>
      <w:r w:rsidRPr="00191873">
        <w:rPr>
          <w:b/>
          <w:bCs/>
          <w:sz w:val="28"/>
          <w:szCs w:val="28"/>
        </w:rPr>
        <w:t>,</w:t>
      </w:r>
      <w:r w:rsidRPr="00A07EBE">
        <w:rPr>
          <w:rFonts w:ascii="MS Mincho" w:eastAsia="MS Mincho" w:hAnsi="MS Mincho"/>
          <w:sz w:val="26"/>
          <w:szCs w:val="26"/>
        </w:rPr>
        <w:t>ゼミ</w:t>
      </w:r>
      <w:r w:rsidRPr="00A07EBE">
        <w:rPr>
          <w:sz w:val="28"/>
          <w:szCs w:val="28"/>
        </w:rPr>
        <w:t xml:space="preserve"> (seminar)</w:t>
      </w:r>
      <w:r w:rsidRPr="00191873">
        <w:rPr>
          <w:b/>
          <w:bCs/>
          <w:sz w:val="28"/>
          <w:szCs w:val="28"/>
        </w:rPr>
        <w:t>,</w:t>
      </w:r>
      <w:r w:rsidRPr="00A07EBE">
        <w:rPr>
          <w:rFonts w:ascii="MS Mincho" w:eastAsia="MS Mincho" w:hAnsi="MS Mincho"/>
          <w:sz w:val="26"/>
          <w:szCs w:val="26"/>
        </w:rPr>
        <w:t>スキル</w:t>
      </w:r>
      <w:r w:rsidRPr="00A07EBE">
        <w:rPr>
          <w:sz w:val="28"/>
          <w:szCs w:val="28"/>
        </w:rPr>
        <w:t xml:space="preserve"> (skill)</w:t>
      </w:r>
      <w:r w:rsidRPr="00191873">
        <w:rPr>
          <w:sz w:val="28"/>
          <w:szCs w:val="28"/>
        </w:rPr>
        <w:t>,</w:t>
      </w:r>
      <w:r w:rsidRPr="00AC74C8">
        <w:rPr>
          <w:rFonts w:ascii="MS Mincho" w:eastAsia="MS Mincho" w:hAnsi="MS Mincho"/>
          <w:sz w:val="26"/>
          <w:szCs w:val="26"/>
        </w:rPr>
        <w:t>オンラインコース</w:t>
      </w:r>
      <w:r w:rsidRPr="00191873">
        <w:rPr>
          <w:sz w:val="28"/>
          <w:szCs w:val="28"/>
        </w:rPr>
        <w:t xml:space="preserve"> (online course).</w:t>
      </w:r>
    </w:p>
    <w:p w14:paraId="691835DD" w14:textId="3A60F133" w:rsidR="00A07EBE" w:rsidRPr="00191873" w:rsidRDefault="00A07EBE" w:rsidP="009B23A1">
      <w:pPr>
        <w:pStyle w:val="a3"/>
        <w:spacing w:line="360" w:lineRule="auto"/>
        <w:ind w:firstLine="709"/>
        <w:jc w:val="both"/>
        <w:rPr>
          <w:sz w:val="28"/>
          <w:szCs w:val="28"/>
        </w:rPr>
      </w:pPr>
      <w:r w:rsidRPr="00191873">
        <w:rPr>
          <w:sz w:val="28"/>
          <w:szCs w:val="28"/>
        </w:rPr>
        <w:t xml:space="preserve">Університети, що практикують двомовну освіту, використовують ґайрайґо як міст між японською та англійською мовами. Цей метод допомагає студентам легше звикнути до світового освітнього простору.Ґайрайґо, як правило, коротші, простіші та швидше використовуються. Наприклад, слово "curriculum" в японській мовній версії — </w:t>
      </w:r>
      <w:r w:rsidRPr="00AC74C8">
        <w:rPr>
          <w:rFonts w:ascii="MS Mincho" w:eastAsia="MS Mincho" w:hAnsi="MS Mincho"/>
          <w:sz w:val="26"/>
          <w:szCs w:val="26"/>
        </w:rPr>
        <w:t>カリキュラム</w:t>
      </w:r>
      <w:r w:rsidRPr="00191873">
        <w:rPr>
          <w:sz w:val="28"/>
          <w:szCs w:val="28"/>
        </w:rPr>
        <w:t xml:space="preserve">, замість довгого виразу </w:t>
      </w:r>
      <w:r w:rsidRPr="00AC74C8">
        <w:rPr>
          <w:rFonts w:ascii="MS Mincho" w:eastAsia="MS Mincho" w:hAnsi="MS Mincho"/>
          <w:sz w:val="26"/>
          <w:szCs w:val="26"/>
        </w:rPr>
        <w:t>教育課程</w:t>
      </w:r>
      <w:r w:rsidR="00AC74C8">
        <w:rPr>
          <w:rFonts w:eastAsia="MS Mincho" w:hint="eastAsia"/>
          <w:sz w:val="28"/>
          <w:szCs w:val="28"/>
        </w:rPr>
        <w:t xml:space="preserve"> </w:t>
      </w:r>
      <w:r w:rsidR="00AC74C8">
        <w:rPr>
          <w:sz w:val="28"/>
          <w:szCs w:val="28"/>
        </w:rPr>
        <w:t>(</w:t>
      </w:r>
      <w:r w:rsidR="00AC74C8" w:rsidRPr="00AC74C8">
        <w:rPr>
          <w:sz w:val="28"/>
          <w:szCs w:val="28"/>
        </w:rPr>
        <w:t>kyōiku katei</w:t>
      </w:r>
      <w:r w:rsidR="00AC74C8">
        <w:rPr>
          <w:sz w:val="28"/>
          <w:szCs w:val="28"/>
        </w:rPr>
        <w:t xml:space="preserve">, </w:t>
      </w:r>
      <w:r w:rsidR="00AC74C8" w:rsidRPr="00AC74C8">
        <w:rPr>
          <w:sz w:val="28"/>
          <w:szCs w:val="28"/>
        </w:rPr>
        <w:t>навчальна програма</w:t>
      </w:r>
      <w:r w:rsidR="00AC74C8">
        <w:rPr>
          <w:sz w:val="28"/>
          <w:szCs w:val="28"/>
        </w:rPr>
        <w:t>)</w:t>
      </w:r>
      <w:r w:rsidRPr="00191873">
        <w:rPr>
          <w:sz w:val="28"/>
          <w:szCs w:val="28"/>
        </w:rPr>
        <w:t xml:space="preserve">. </w:t>
      </w:r>
      <w:r w:rsidR="00202232" w:rsidRPr="00191873">
        <w:rPr>
          <w:sz w:val="28"/>
          <w:szCs w:val="28"/>
        </w:rPr>
        <w:t xml:space="preserve">Оволодіння </w:t>
      </w:r>
      <w:r w:rsidR="00D672D8">
        <w:rPr>
          <w:sz w:val="28"/>
          <w:szCs w:val="28"/>
        </w:rPr>
        <w:t>ґайрайґо</w:t>
      </w:r>
      <w:r w:rsidR="00202232" w:rsidRPr="00191873">
        <w:rPr>
          <w:sz w:val="28"/>
          <w:szCs w:val="28"/>
        </w:rPr>
        <w:t xml:space="preserve"> допомагає учням усвідомлювати культурну основу слів, дає змогу їх розбирати та співставляти з японськими еквівалентами. Втім, є й негативні сторони. Не всі школярі чи студенти мають однакову англійську підготовку. Використання багатьох запозичень, без належних пояснень, ускладнює сприйняття поданої інформації.</w:t>
      </w:r>
    </w:p>
    <w:p w14:paraId="4FB3F9F5" w14:textId="33A23B86" w:rsidR="00A07EBE" w:rsidRPr="00191873" w:rsidRDefault="00202232" w:rsidP="009B23A1">
      <w:pPr>
        <w:pStyle w:val="a3"/>
        <w:spacing w:line="360" w:lineRule="auto"/>
        <w:ind w:firstLine="709"/>
        <w:jc w:val="both"/>
        <w:rPr>
          <w:sz w:val="28"/>
          <w:szCs w:val="28"/>
        </w:rPr>
      </w:pPr>
      <w:r w:rsidRPr="00191873">
        <w:rPr>
          <w:sz w:val="28"/>
          <w:szCs w:val="28"/>
        </w:rPr>
        <w:t xml:space="preserve">Отже, ґайрайґо в царинах освіти та науки </w:t>
      </w:r>
      <w:r w:rsidR="00D672D8" w:rsidRPr="00D672D8">
        <w:rPr>
          <w:sz w:val="28"/>
          <w:szCs w:val="28"/>
        </w:rPr>
        <w:t xml:space="preserve"> — </w:t>
      </w:r>
      <w:r w:rsidRPr="00191873">
        <w:rPr>
          <w:sz w:val="28"/>
          <w:szCs w:val="28"/>
        </w:rPr>
        <w:t xml:space="preserve">це не просто запозичені слова, а навмисний мовний план, який дозволяє Японії інтегруватися в сучасний глобальний контекст. Це сприяє ефективному навчанню, відчиняє </w:t>
      </w:r>
      <w:r w:rsidRPr="00191873">
        <w:rPr>
          <w:sz w:val="28"/>
          <w:szCs w:val="28"/>
        </w:rPr>
        <w:lastRenderedPageBreak/>
        <w:t>двері до передових знань і технологій, а також розширює горизонти для міжнародного співробітництва. Однак надмірне використання ґайрайґо вимагає обережності, спонукаючи до пошуку балансу між адаптацією та збереженням мовної унікальності.</w:t>
      </w:r>
    </w:p>
    <w:p w14:paraId="1D948884" w14:textId="4D4F2352" w:rsidR="00251B9A" w:rsidRPr="003660EB" w:rsidRDefault="00251B9A" w:rsidP="009B23A1">
      <w:pPr>
        <w:pStyle w:val="2"/>
        <w:jc w:val="both"/>
        <w:rPr>
          <w:rFonts w:ascii="Times New Roman" w:hAnsi="Times New Roman" w:cs="Times New Roman"/>
          <w:lang w:val="uk"/>
        </w:rPr>
      </w:pPr>
      <w:bookmarkStart w:id="17" w:name="_Toc198632670"/>
      <w:r w:rsidRPr="003660EB">
        <w:rPr>
          <w:rFonts w:ascii="Times New Roman" w:hAnsi="Times New Roman" w:cs="Times New Roman"/>
          <w:lang w:val="uk"/>
        </w:rPr>
        <w:t>Висновки до другого розділу</w:t>
      </w:r>
      <w:bookmarkEnd w:id="17"/>
      <w:r w:rsidRPr="003660EB">
        <w:rPr>
          <w:rFonts w:ascii="Times New Roman" w:hAnsi="Times New Roman" w:cs="Times New Roman"/>
          <w:lang w:val="uk"/>
        </w:rPr>
        <w:t xml:space="preserve"> </w:t>
      </w:r>
    </w:p>
    <w:p w14:paraId="700AEDF5" w14:textId="52852378" w:rsidR="00251B9A" w:rsidRPr="00191873" w:rsidRDefault="00251B9A" w:rsidP="009B23A1">
      <w:pPr>
        <w:pStyle w:val="a3"/>
        <w:spacing w:line="360" w:lineRule="auto"/>
        <w:ind w:firstLine="709"/>
        <w:jc w:val="both"/>
        <w:rPr>
          <w:sz w:val="28"/>
          <w:szCs w:val="28"/>
          <w:lang w:val="uk"/>
        </w:rPr>
      </w:pPr>
      <w:r w:rsidRPr="00191873">
        <w:rPr>
          <w:sz w:val="28"/>
          <w:szCs w:val="28"/>
          <w:lang w:val="uk"/>
        </w:rPr>
        <w:t>Ґайрайґо, як мовний феномен, являє собою складний та багатогранний аспект сучасної японської мови, відбиваючи соціальні, культурні та когнітивні трансформації в японському соціумі. Його функції виходять за межі звичайного запозичення слів – ґайрайґо перетворилося на символ сучасності, готовності до нововведень та інтеграції у світову спільноту.</w:t>
      </w:r>
    </w:p>
    <w:p w14:paraId="58AE9B31" w14:textId="7154F156" w:rsidR="009D5F50" w:rsidRPr="00191873" w:rsidRDefault="009D5F50" w:rsidP="009B23A1">
      <w:pPr>
        <w:pStyle w:val="a3"/>
        <w:spacing w:line="360" w:lineRule="auto"/>
        <w:ind w:firstLine="709"/>
        <w:jc w:val="both"/>
        <w:rPr>
          <w:sz w:val="28"/>
          <w:szCs w:val="28"/>
          <w:lang w:val="uk"/>
        </w:rPr>
      </w:pPr>
      <w:r w:rsidRPr="00191873">
        <w:rPr>
          <w:sz w:val="28"/>
          <w:szCs w:val="28"/>
          <w:lang w:val="uk"/>
        </w:rPr>
        <w:t xml:space="preserve">У японській літературі слова, запозичені з інших мов (ґайрайґо), виконують не тільки роль оздоби, але й слугують інструментом для втілення певних задумів. Письменники, серед яких варто відзначити Харукі Муракамі, вдаються до них, щоб зобразити "глобальний урбанізм" – відчуття сучасності та культурного перетину, що є близьким та зрозумілим сучасним читачам. Наприклад, у його творах часто зустрічаються англійські запозичення, такі як </w:t>
      </w:r>
      <w:r w:rsidRPr="00AC74C8">
        <w:rPr>
          <w:rFonts w:ascii="MS Mincho" w:eastAsia="MS Mincho" w:hAnsi="MS Mincho"/>
          <w:sz w:val="26"/>
          <w:szCs w:val="26"/>
          <w:lang w:val="uk"/>
        </w:rPr>
        <w:t>レストラン</w:t>
      </w:r>
      <w:r w:rsidRPr="00191873">
        <w:rPr>
          <w:sz w:val="28"/>
          <w:szCs w:val="28"/>
          <w:lang w:val="uk"/>
        </w:rPr>
        <w:t xml:space="preserve"> (resutoran – ресторан), </w:t>
      </w:r>
      <w:r w:rsidRPr="00AC74C8">
        <w:rPr>
          <w:rFonts w:ascii="MS Mincho" w:eastAsia="MS Mincho" w:hAnsi="MS Mincho"/>
          <w:sz w:val="26"/>
          <w:szCs w:val="26"/>
          <w:lang w:val="uk"/>
        </w:rPr>
        <w:t>コーヒー</w:t>
      </w:r>
      <w:r w:rsidRPr="00191873">
        <w:rPr>
          <w:sz w:val="28"/>
          <w:szCs w:val="28"/>
          <w:lang w:val="uk"/>
        </w:rPr>
        <w:t xml:space="preserve"> (kōhī – кава), </w:t>
      </w:r>
      <w:r w:rsidRPr="00AC74C8">
        <w:rPr>
          <w:rFonts w:ascii="MS Mincho" w:eastAsia="MS Mincho" w:hAnsi="MS Mincho"/>
          <w:sz w:val="26"/>
          <w:szCs w:val="26"/>
          <w:lang w:val="uk"/>
        </w:rPr>
        <w:t xml:space="preserve">ナンセンス </w:t>
      </w:r>
      <w:r w:rsidRPr="00191873">
        <w:rPr>
          <w:sz w:val="28"/>
          <w:szCs w:val="28"/>
          <w:lang w:val="uk"/>
        </w:rPr>
        <w:t xml:space="preserve">(nansensu – нісенітниця). Ці слова вводять західні поняття у японський контекст. </w:t>
      </w:r>
      <w:r w:rsidR="00D672D8">
        <w:rPr>
          <w:sz w:val="28"/>
          <w:szCs w:val="28"/>
          <w:lang w:val="uk"/>
        </w:rPr>
        <w:t>Ґайрайґо</w:t>
      </w:r>
      <w:r w:rsidRPr="00191873">
        <w:rPr>
          <w:sz w:val="28"/>
          <w:szCs w:val="28"/>
          <w:lang w:val="uk"/>
        </w:rPr>
        <w:t xml:space="preserve"> дає можливість авторам відійти від звичного, часом архаїчного, стилю класичної японської мови, натомість використовуючи терміни та посилання на західну філософію, музику, поп-культуру та спосіб мислення. Отже, ґайрайґо сприяє створенню нового стилю в японській прозі, де переплітаються локальне та глобальне, традиційне та сучасне.</w:t>
      </w:r>
    </w:p>
    <w:p w14:paraId="6552249F" w14:textId="47AB96FA" w:rsidR="009D5F50" w:rsidRPr="00191873" w:rsidRDefault="009D5F50" w:rsidP="009B23A1">
      <w:pPr>
        <w:pStyle w:val="a3"/>
        <w:spacing w:line="360" w:lineRule="auto"/>
        <w:ind w:firstLine="709"/>
        <w:jc w:val="both"/>
        <w:rPr>
          <w:sz w:val="28"/>
          <w:szCs w:val="28"/>
          <w:lang w:val="uk"/>
        </w:rPr>
      </w:pPr>
      <w:r w:rsidRPr="00191873">
        <w:rPr>
          <w:sz w:val="28"/>
          <w:szCs w:val="28"/>
          <w:lang w:val="uk"/>
        </w:rPr>
        <w:t xml:space="preserve">У сучасній японській музиці запозичені з англійської слова (ґайрайґо) відіграють визначальну роль у вираженні сенсів. Вони не просто додають композиціям сучасності, але й сприяють появі нових культурних трендів, особливо серед юнацтва. Скажімо, в назвах пісень і альбомів часто </w:t>
      </w:r>
      <w:r w:rsidRPr="00191873">
        <w:rPr>
          <w:sz w:val="28"/>
          <w:szCs w:val="28"/>
          <w:lang w:val="uk"/>
        </w:rPr>
        <w:lastRenderedPageBreak/>
        <w:t>трапляються слова, запозичені з англійської та адаптовані</w:t>
      </w:r>
      <w:r w:rsidR="006E3DE3">
        <w:rPr>
          <w:sz w:val="28"/>
          <w:szCs w:val="28"/>
          <w:lang w:val="uk"/>
        </w:rPr>
        <w:t xml:space="preserve"> під правила японської фонетики</w:t>
      </w:r>
      <w:r w:rsidRPr="00191873">
        <w:rPr>
          <w:sz w:val="28"/>
          <w:szCs w:val="28"/>
          <w:lang w:val="uk"/>
        </w:rPr>
        <w:t xml:space="preserve">: </w:t>
      </w:r>
      <w:r w:rsidRPr="006E3DE3">
        <w:rPr>
          <w:rFonts w:ascii="MS Mincho" w:eastAsia="MS Mincho" w:hAnsi="MS Mincho"/>
          <w:sz w:val="26"/>
          <w:szCs w:val="26"/>
          <w:lang w:val="uk"/>
        </w:rPr>
        <w:t>ラブ</w:t>
      </w:r>
      <w:r w:rsidRPr="00191873">
        <w:rPr>
          <w:sz w:val="28"/>
          <w:szCs w:val="28"/>
          <w:lang w:val="uk"/>
        </w:rPr>
        <w:t xml:space="preserve"> (rabu – кохання), </w:t>
      </w:r>
      <w:r w:rsidRPr="006E3DE3">
        <w:rPr>
          <w:rFonts w:ascii="MS Mincho" w:eastAsia="MS Mincho" w:hAnsi="MS Mincho"/>
          <w:sz w:val="26"/>
          <w:szCs w:val="26"/>
          <w:lang w:val="uk"/>
        </w:rPr>
        <w:t>ドリーム</w:t>
      </w:r>
      <w:r w:rsidRPr="00191873">
        <w:rPr>
          <w:sz w:val="28"/>
          <w:szCs w:val="28"/>
          <w:lang w:val="uk"/>
        </w:rPr>
        <w:t xml:space="preserve"> (dorīmu – мрія), </w:t>
      </w:r>
      <w:r w:rsidRPr="006E3DE3">
        <w:rPr>
          <w:rFonts w:ascii="MS Mincho" w:eastAsia="MS Mincho" w:hAnsi="MS Mincho"/>
          <w:sz w:val="26"/>
          <w:szCs w:val="26"/>
          <w:lang w:val="uk"/>
        </w:rPr>
        <w:t xml:space="preserve">ハートブレイク </w:t>
      </w:r>
      <w:r w:rsidRPr="00191873">
        <w:rPr>
          <w:sz w:val="28"/>
          <w:szCs w:val="28"/>
          <w:lang w:val="uk"/>
        </w:rPr>
        <w:t xml:space="preserve">(hāto bureiku – розбите серце), </w:t>
      </w:r>
      <w:r w:rsidRPr="006E3DE3">
        <w:rPr>
          <w:rFonts w:ascii="MS Mincho" w:eastAsia="MS Mincho" w:hAnsi="MS Mincho"/>
          <w:sz w:val="26"/>
          <w:szCs w:val="26"/>
          <w:lang w:val="uk"/>
        </w:rPr>
        <w:t>ファンタジー</w:t>
      </w:r>
      <w:r w:rsidRPr="00191873">
        <w:rPr>
          <w:sz w:val="28"/>
          <w:szCs w:val="28"/>
          <w:lang w:val="uk"/>
        </w:rPr>
        <w:t xml:space="preserve"> (fantajī – фантазія). Ці слова сповнені емоційного заряду й асоціюються з </w:t>
      </w:r>
      <w:r w:rsidR="006E3DE3">
        <w:rPr>
          <w:sz w:val="28"/>
          <w:szCs w:val="28"/>
          <w:lang w:val="uk"/>
        </w:rPr>
        <w:t>західною</w:t>
      </w:r>
      <w:r w:rsidRPr="00191873">
        <w:rPr>
          <w:sz w:val="28"/>
          <w:szCs w:val="28"/>
          <w:lang w:val="uk"/>
        </w:rPr>
        <w:t xml:space="preserve"> культур</w:t>
      </w:r>
      <w:r w:rsidR="006E3DE3">
        <w:rPr>
          <w:sz w:val="28"/>
          <w:szCs w:val="28"/>
          <w:lang w:val="uk"/>
        </w:rPr>
        <w:t>ою</w:t>
      </w:r>
      <w:r w:rsidRPr="00191873">
        <w:rPr>
          <w:sz w:val="28"/>
          <w:szCs w:val="28"/>
          <w:lang w:val="uk"/>
        </w:rPr>
        <w:t xml:space="preserve">. Використовуючи ґайрайґо, японські музиканти роблять свої тексти зрозумілими та привабливими для слухачів з різних країн. Зазвичай ці слова не перекладають японською, адже вони додають особливого стилю або емоційного забарвлення, наприклад, у словах </w:t>
      </w:r>
      <w:r w:rsidRPr="006E3DE3">
        <w:rPr>
          <w:rFonts w:ascii="MS Mincho" w:eastAsia="MS Mincho" w:hAnsi="MS Mincho"/>
          <w:sz w:val="26"/>
          <w:szCs w:val="26"/>
          <w:lang w:val="uk"/>
        </w:rPr>
        <w:t>クレイジー</w:t>
      </w:r>
      <w:r w:rsidRPr="00191873">
        <w:rPr>
          <w:sz w:val="28"/>
          <w:szCs w:val="28"/>
          <w:lang w:val="uk"/>
        </w:rPr>
        <w:t xml:space="preserve"> (kureijī – шалений) чи </w:t>
      </w:r>
      <w:r w:rsidRPr="006E3DE3">
        <w:rPr>
          <w:rFonts w:eastAsia="MS Mincho"/>
          <w:sz w:val="26"/>
          <w:szCs w:val="26"/>
          <w:lang w:val="uk"/>
        </w:rPr>
        <w:t>フリーダム</w:t>
      </w:r>
      <w:r w:rsidRPr="00191873">
        <w:rPr>
          <w:sz w:val="28"/>
          <w:szCs w:val="28"/>
          <w:lang w:val="uk"/>
        </w:rPr>
        <w:t xml:space="preserve"> (furīdamu – свобода).</w:t>
      </w:r>
    </w:p>
    <w:p w14:paraId="0922B293" w14:textId="43C95AB1" w:rsidR="009D5F50" w:rsidRPr="00191873" w:rsidRDefault="009D5F50" w:rsidP="009B23A1">
      <w:pPr>
        <w:pStyle w:val="a3"/>
        <w:spacing w:line="360" w:lineRule="auto"/>
        <w:ind w:firstLine="709"/>
        <w:jc w:val="both"/>
        <w:rPr>
          <w:sz w:val="28"/>
          <w:szCs w:val="28"/>
          <w:lang w:val="uk"/>
        </w:rPr>
      </w:pPr>
      <w:r w:rsidRPr="00191873">
        <w:rPr>
          <w:sz w:val="28"/>
          <w:szCs w:val="28"/>
          <w:lang w:val="uk"/>
        </w:rPr>
        <w:t xml:space="preserve">У світі моди, брендінг, естетика та комунікація з цільовою аудиторією – нероздільні складові. Використання запозичень, зокрема з англійської мови, – це не просто наслідування модним віянням, а ретельно продумана стратегія. Найменування колекцій, торговельних марок та рекламні гасла часто містять англійські або псевдо-англійські компоненти, щоб у споживачів формувалось відчуття </w:t>
      </w:r>
      <w:r w:rsidR="006E3DE3">
        <w:rPr>
          <w:sz w:val="28"/>
          <w:szCs w:val="28"/>
          <w:lang w:val="uk"/>
        </w:rPr>
        <w:t xml:space="preserve">,що ці товари найвищої якостф та частина </w:t>
      </w:r>
      <w:r w:rsidRPr="00191873">
        <w:rPr>
          <w:sz w:val="28"/>
          <w:szCs w:val="28"/>
          <w:lang w:val="uk"/>
        </w:rPr>
        <w:t xml:space="preserve"> світових модних тенденцій. Скажімо</w:t>
      </w:r>
      <w:r w:rsidRPr="00191873">
        <w:rPr>
          <w:sz w:val="28"/>
          <w:szCs w:val="28"/>
        </w:rPr>
        <w:t xml:space="preserve">, такі слова, як </w:t>
      </w:r>
      <w:r w:rsidRPr="006E3DE3">
        <w:rPr>
          <w:rFonts w:ascii="MS Mincho" w:eastAsia="MS Mincho" w:hAnsi="MS Mincho"/>
          <w:sz w:val="26"/>
          <w:szCs w:val="26"/>
        </w:rPr>
        <w:t>スタイル</w:t>
      </w:r>
      <w:r w:rsidRPr="00191873">
        <w:rPr>
          <w:sz w:val="28"/>
          <w:szCs w:val="28"/>
        </w:rPr>
        <w:t xml:space="preserve"> (sutairu — стиль), </w:t>
      </w:r>
      <w:r w:rsidRPr="006E3DE3">
        <w:rPr>
          <w:rFonts w:ascii="MS Mincho" w:eastAsia="MS Mincho" w:hAnsi="MS Mincho"/>
          <w:sz w:val="26"/>
          <w:szCs w:val="26"/>
        </w:rPr>
        <w:t>ファッション</w:t>
      </w:r>
      <w:r w:rsidRPr="00191873">
        <w:rPr>
          <w:sz w:val="28"/>
          <w:szCs w:val="28"/>
        </w:rPr>
        <w:t xml:space="preserve"> (fasshon — мода), </w:t>
      </w:r>
      <w:r w:rsidRPr="006E3DE3">
        <w:rPr>
          <w:rFonts w:ascii="MS Mincho" w:eastAsia="MS Mincho" w:hAnsi="MS Mincho"/>
          <w:sz w:val="26"/>
          <w:szCs w:val="26"/>
        </w:rPr>
        <w:t>ブランド</w:t>
      </w:r>
      <w:r w:rsidRPr="00191873">
        <w:rPr>
          <w:sz w:val="28"/>
          <w:szCs w:val="28"/>
        </w:rPr>
        <w:t xml:space="preserve"> (burando — бренд), </w:t>
      </w:r>
      <w:r w:rsidRPr="006E3DE3">
        <w:rPr>
          <w:rFonts w:ascii="MS Mincho" w:eastAsia="MS Mincho" w:hAnsi="MS Mincho"/>
          <w:sz w:val="26"/>
          <w:szCs w:val="26"/>
        </w:rPr>
        <w:t>コレクション</w:t>
      </w:r>
      <w:r w:rsidRPr="00191873">
        <w:rPr>
          <w:sz w:val="28"/>
          <w:szCs w:val="28"/>
        </w:rPr>
        <w:t xml:space="preserve"> (korekushon — колекція)</w:t>
      </w:r>
      <w:r w:rsidRPr="00191873">
        <w:rPr>
          <w:sz w:val="28"/>
          <w:szCs w:val="28"/>
          <w:lang w:val="uk"/>
        </w:rPr>
        <w:t>, часто використовуються в назвах видань та рекламних матеріалах. Цей мовний прийом збільшує привабливість продукції та водночас транслює ідею актуального способу життя, де домінують міжнародні стандарти краси, самовираження та смаку.</w:t>
      </w:r>
    </w:p>
    <w:p w14:paraId="10D1CC4F" w14:textId="11258814" w:rsidR="009D5F50" w:rsidRPr="00191873" w:rsidRDefault="009D5F50" w:rsidP="009B23A1">
      <w:pPr>
        <w:pStyle w:val="a3"/>
        <w:spacing w:line="360" w:lineRule="auto"/>
        <w:ind w:firstLine="709"/>
        <w:jc w:val="both"/>
        <w:rPr>
          <w:sz w:val="28"/>
          <w:szCs w:val="28"/>
          <w:lang w:val="uk"/>
        </w:rPr>
      </w:pPr>
      <w:r w:rsidRPr="00191873">
        <w:rPr>
          <w:sz w:val="28"/>
          <w:szCs w:val="28"/>
          <w:lang w:val="uk"/>
        </w:rPr>
        <w:t xml:space="preserve">Науково-технічна царина </w:t>
      </w:r>
      <w:r w:rsidR="006E3DE3">
        <w:rPr>
          <w:sz w:val="28"/>
          <w:szCs w:val="28"/>
          <w:lang w:val="uk"/>
        </w:rPr>
        <w:t xml:space="preserve">багата на </w:t>
      </w:r>
      <w:r w:rsidRPr="00191873">
        <w:rPr>
          <w:sz w:val="28"/>
          <w:szCs w:val="28"/>
          <w:lang w:val="uk"/>
        </w:rPr>
        <w:t>запозичення</w:t>
      </w:r>
      <w:r w:rsidR="006E3DE3">
        <w:rPr>
          <w:sz w:val="28"/>
          <w:szCs w:val="28"/>
          <w:lang w:val="uk"/>
        </w:rPr>
        <w:t xml:space="preserve"> </w:t>
      </w:r>
      <w:r w:rsidRPr="00191873">
        <w:rPr>
          <w:sz w:val="28"/>
          <w:szCs w:val="28"/>
          <w:lang w:val="uk"/>
        </w:rPr>
        <w:t>(ґайрайґо). Зважаючи на лідерство англійської в світовій науці, ґайрайґо є невід'ємною частиною японської наукової термінології. Приклади, як-от "алгоритм" (</w:t>
      </w:r>
      <w:r w:rsidR="006E3DE3" w:rsidRPr="006E3DE3">
        <w:rPr>
          <w:sz w:val="28"/>
          <w:szCs w:val="28"/>
          <w:lang w:val="uk"/>
        </w:rPr>
        <w:t>arugorizumu</w:t>
      </w:r>
      <w:r w:rsidR="006E3DE3">
        <w:rPr>
          <w:sz w:val="28"/>
          <w:szCs w:val="28"/>
          <w:lang w:val="uk"/>
        </w:rPr>
        <w:t xml:space="preserve">, </w:t>
      </w:r>
      <w:r w:rsidRPr="006E3DE3">
        <w:rPr>
          <w:rFonts w:ascii="MS Mincho" w:eastAsia="MS Mincho" w:hAnsi="MS Mincho"/>
          <w:sz w:val="26"/>
          <w:szCs w:val="26"/>
          <w:lang w:val="uk"/>
        </w:rPr>
        <w:t>アルゴリズム</w:t>
      </w:r>
      <w:r w:rsidRPr="00191873">
        <w:rPr>
          <w:sz w:val="28"/>
          <w:szCs w:val="28"/>
          <w:lang w:val="uk"/>
        </w:rPr>
        <w:t>), "біотехнологія" (</w:t>
      </w:r>
      <w:r w:rsidR="006E3DE3" w:rsidRPr="006E3DE3">
        <w:rPr>
          <w:sz w:val="28"/>
          <w:szCs w:val="28"/>
          <w:lang w:val="uk"/>
        </w:rPr>
        <w:t>baio tekunorojī,</w:t>
      </w:r>
      <w:r w:rsidR="006E3DE3">
        <w:rPr>
          <w:sz w:val="28"/>
          <w:szCs w:val="28"/>
          <w:lang w:val="uk"/>
        </w:rPr>
        <w:t xml:space="preserve"> </w:t>
      </w:r>
      <w:r w:rsidRPr="006E3DE3">
        <w:rPr>
          <w:rFonts w:ascii="MS Mincho" w:eastAsia="MS Mincho" w:hAnsi="MS Mincho"/>
          <w:sz w:val="26"/>
          <w:szCs w:val="26"/>
          <w:lang w:val="uk"/>
        </w:rPr>
        <w:t>バイオテクノロジー</w:t>
      </w:r>
      <w:r w:rsidRPr="00191873">
        <w:rPr>
          <w:sz w:val="28"/>
          <w:szCs w:val="28"/>
          <w:lang w:val="uk"/>
        </w:rPr>
        <w:t>), "система" (</w:t>
      </w:r>
      <w:r w:rsidR="006E3DE3" w:rsidRPr="006E3DE3">
        <w:rPr>
          <w:sz w:val="28"/>
          <w:szCs w:val="28"/>
          <w:lang w:val="uk"/>
        </w:rPr>
        <w:t>shisutemu,</w:t>
      </w:r>
      <w:r w:rsidR="006E3DE3">
        <w:rPr>
          <w:sz w:val="28"/>
          <w:szCs w:val="28"/>
          <w:lang w:val="uk"/>
        </w:rPr>
        <w:t xml:space="preserve"> </w:t>
      </w:r>
      <w:r w:rsidRPr="006E3DE3">
        <w:rPr>
          <w:rFonts w:ascii="MS Mincho" w:eastAsia="MS Mincho" w:hAnsi="MS Mincho"/>
          <w:sz w:val="26"/>
          <w:szCs w:val="26"/>
          <w:lang w:val="uk"/>
        </w:rPr>
        <w:t>システム</w:t>
      </w:r>
      <w:r w:rsidRPr="00191873">
        <w:rPr>
          <w:sz w:val="28"/>
          <w:szCs w:val="28"/>
          <w:lang w:val="uk"/>
        </w:rPr>
        <w:t>), "безпека" (</w:t>
      </w:r>
      <w:r w:rsidR="006E3DE3" w:rsidRPr="006E3DE3">
        <w:rPr>
          <w:sz w:val="28"/>
          <w:szCs w:val="28"/>
          <w:lang w:val="uk"/>
        </w:rPr>
        <w:t>sekyuriti,</w:t>
      </w:r>
      <w:r w:rsidR="006E3DE3">
        <w:rPr>
          <w:sz w:val="28"/>
          <w:szCs w:val="28"/>
          <w:lang w:val="uk"/>
        </w:rPr>
        <w:t xml:space="preserve"> </w:t>
      </w:r>
      <w:r w:rsidRPr="006E3DE3">
        <w:rPr>
          <w:rFonts w:ascii="MS Mincho" w:eastAsia="MS Mincho" w:hAnsi="MS Mincho"/>
          <w:sz w:val="26"/>
          <w:szCs w:val="26"/>
          <w:lang w:val="uk"/>
        </w:rPr>
        <w:t>セキュリティ</w:t>
      </w:r>
      <w:r w:rsidRPr="00191873">
        <w:rPr>
          <w:sz w:val="28"/>
          <w:szCs w:val="28"/>
          <w:lang w:val="uk"/>
        </w:rPr>
        <w:t>), "база даних" (</w:t>
      </w:r>
      <w:r w:rsidR="006E3DE3" w:rsidRPr="006E3DE3">
        <w:rPr>
          <w:sz w:val="28"/>
          <w:szCs w:val="28"/>
          <w:lang w:val="uk"/>
        </w:rPr>
        <w:t>dēta bēsu,</w:t>
      </w:r>
      <w:r w:rsidR="006E3DE3">
        <w:rPr>
          <w:sz w:val="28"/>
          <w:szCs w:val="28"/>
          <w:lang w:val="uk"/>
        </w:rPr>
        <w:t xml:space="preserve"> </w:t>
      </w:r>
      <w:r w:rsidRPr="006E3DE3">
        <w:rPr>
          <w:rFonts w:ascii="MS Mincho" w:eastAsia="MS Mincho" w:hAnsi="MS Mincho"/>
          <w:sz w:val="26"/>
          <w:szCs w:val="26"/>
          <w:lang w:val="uk"/>
        </w:rPr>
        <w:t>デー</w:t>
      </w:r>
      <w:r w:rsidRPr="006E3DE3">
        <w:rPr>
          <w:rFonts w:ascii="MS Mincho" w:eastAsia="MS Mincho" w:hAnsi="MS Mincho"/>
          <w:sz w:val="26"/>
          <w:szCs w:val="26"/>
          <w:lang w:val="uk"/>
        </w:rPr>
        <w:lastRenderedPageBreak/>
        <w:t>タベース</w:t>
      </w:r>
      <w:r w:rsidRPr="00191873">
        <w:rPr>
          <w:sz w:val="28"/>
          <w:szCs w:val="28"/>
          <w:lang w:val="uk"/>
        </w:rPr>
        <w:t>), "мережа" (</w:t>
      </w:r>
      <w:r w:rsidR="006E3DE3" w:rsidRPr="006E3DE3">
        <w:rPr>
          <w:sz w:val="28"/>
          <w:szCs w:val="28"/>
          <w:lang w:val="uk"/>
        </w:rPr>
        <w:t>nettowāku,</w:t>
      </w:r>
      <w:r w:rsidR="006E3DE3">
        <w:rPr>
          <w:sz w:val="28"/>
          <w:szCs w:val="28"/>
          <w:lang w:val="uk"/>
        </w:rPr>
        <w:t xml:space="preserve"> </w:t>
      </w:r>
      <w:r w:rsidRPr="006E3DE3">
        <w:rPr>
          <w:rFonts w:ascii="MS Mincho" w:eastAsia="MS Mincho" w:hAnsi="MS Mincho"/>
          <w:sz w:val="26"/>
          <w:szCs w:val="26"/>
          <w:lang w:val="uk"/>
        </w:rPr>
        <w:t>ネットワーク</w:t>
      </w:r>
      <w:r w:rsidRPr="00191873">
        <w:rPr>
          <w:sz w:val="28"/>
          <w:szCs w:val="28"/>
          <w:lang w:val="uk"/>
        </w:rPr>
        <w:t>) та "штучний інтелект" (AI/</w:t>
      </w:r>
      <w:r w:rsidRPr="006E3DE3">
        <w:rPr>
          <w:rFonts w:ascii="MS Mincho" w:eastAsia="MS Mincho" w:hAnsi="MS Mincho"/>
          <w:sz w:val="26"/>
          <w:szCs w:val="26"/>
          <w:lang w:val="uk"/>
        </w:rPr>
        <w:t>エーアイ</w:t>
      </w:r>
      <w:r w:rsidRPr="00191873">
        <w:rPr>
          <w:sz w:val="28"/>
          <w:szCs w:val="28"/>
          <w:lang w:val="uk"/>
        </w:rPr>
        <w:t>), ілюструють глибоку інтеграцію ґайрайґо в японський науковий лексикон. Вони гарантують точність при передачі нових понять, уніфікацію термінології та сприяють міжнародному спілкуванню. Використання ґайрайґо, зокрема, слова "програма" (</w:t>
      </w:r>
      <w:r w:rsidR="006E3DE3" w:rsidRPr="006E3DE3">
        <w:rPr>
          <w:sz w:val="28"/>
          <w:szCs w:val="28"/>
          <w:lang w:val="uk"/>
        </w:rPr>
        <w:t>puroguramu</w:t>
      </w:r>
      <w:r w:rsidR="006E3DE3">
        <w:rPr>
          <w:sz w:val="28"/>
          <w:szCs w:val="28"/>
          <w:lang w:val="uk"/>
        </w:rPr>
        <w:t xml:space="preserve">, </w:t>
      </w:r>
      <w:r w:rsidRPr="006E3DE3">
        <w:rPr>
          <w:rFonts w:ascii="MS Mincho" w:eastAsia="MS Mincho" w:hAnsi="MS Mincho"/>
          <w:sz w:val="26"/>
          <w:szCs w:val="26"/>
          <w:lang w:val="uk"/>
        </w:rPr>
        <w:t>プログラム</w:t>
      </w:r>
      <w:r w:rsidRPr="00191873">
        <w:rPr>
          <w:sz w:val="28"/>
          <w:szCs w:val="28"/>
          <w:lang w:val="uk"/>
        </w:rPr>
        <w:t>), сп</w:t>
      </w:r>
      <w:r w:rsidR="006E3DE3">
        <w:rPr>
          <w:sz w:val="28"/>
          <w:szCs w:val="28"/>
          <w:lang w:val="uk"/>
        </w:rPr>
        <w:t xml:space="preserve">рощує </w:t>
      </w:r>
      <w:r w:rsidRPr="00191873">
        <w:rPr>
          <w:sz w:val="28"/>
          <w:szCs w:val="28"/>
          <w:lang w:val="uk"/>
        </w:rPr>
        <w:t xml:space="preserve">наукової дискусії японських науковців </w:t>
      </w:r>
      <w:r w:rsidR="006E3DE3">
        <w:rPr>
          <w:sz w:val="28"/>
          <w:szCs w:val="28"/>
          <w:lang w:val="uk"/>
        </w:rPr>
        <w:t xml:space="preserve">та їх </w:t>
      </w:r>
      <w:r w:rsidRPr="00191873">
        <w:rPr>
          <w:sz w:val="28"/>
          <w:szCs w:val="28"/>
          <w:lang w:val="uk"/>
        </w:rPr>
        <w:t>колег з різних країн</w:t>
      </w:r>
      <w:r w:rsidR="006E3DE3">
        <w:rPr>
          <w:sz w:val="28"/>
          <w:szCs w:val="28"/>
          <w:lang w:val="uk"/>
        </w:rPr>
        <w:t>,роблячи розмову більш зрозумілою для обох сторін.</w:t>
      </w:r>
      <w:r w:rsidRPr="00191873">
        <w:rPr>
          <w:sz w:val="28"/>
          <w:szCs w:val="28"/>
          <w:lang w:val="uk"/>
        </w:rPr>
        <w:t xml:space="preserve"> Таким чином, ґайрайґо є не тільки практичним, але й вкрай важливим компонентом наукової діяльності в Японії.</w:t>
      </w:r>
    </w:p>
    <w:p w14:paraId="2D0693E6" w14:textId="7EE81215" w:rsidR="00191873" w:rsidRPr="00191873" w:rsidRDefault="00D672D8" w:rsidP="009B23A1">
      <w:pPr>
        <w:pStyle w:val="a3"/>
        <w:spacing w:line="360" w:lineRule="auto"/>
        <w:ind w:firstLine="709"/>
        <w:jc w:val="both"/>
        <w:rPr>
          <w:sz w:val="28"/>
          <w:szCs w:val="28"/>
          <w:lang w:val="uk"/>
        </w:rPr>
      </w:pPr>
      <w:r>
        <w:rPr>
          <w:sz w:val="28"/>
          <w:szCs w:val="28"/>
          <w:lang w:val="uk"/>
        </w:rPr>
        <w:t>Ґайрайґо</w:t>
      </w:r>
      <w:r w:rsidR="00191873" w:rsidRPr="00191873">
        <w:rPr>
          <w:sz w:val="28"/>
          <w:szCs w:val="28"/>
          <w:lang w:val="uk"/>
        </w:rPr>
        <w:t xml:space="preserve"> – це не просто запозичення, а важливий індикатор того, як японська мова інтегрується у світовий обмін знаннями та культурними здобутками. Вони впливають на різні сфери: у літературі руйнують звичні сюжети та ідентичності героїв, у музиці транслюють відчуття глобальної культури, у моді демонструють найактуальніші тренди, а в науці забезпечують точність та швидкість передачі інформації. Широке вживання </w:t>
      </w:r>
      <w:r>
        <w:rPr>
          <w:sz w:val="28"/>
          <w:szCs w:val="28"/>
          <w:lang w:val="uk"/>
        </w:rPr>
        <w:t>ґайрайґо</w:t>
      </w:r>
      <w:r w:rsidR="00191873" w:rsidRPr="00191873">
        <w:rPr>
          <w:sz w:val="28"/>
          <w:szCs w:val="28"/>
          <w:lang w:val="uk"/>
        </w:rPr>
        <w:t xml:space="preserve"> в японській мові показує, що вони не тільки пристосовуються до японської культури, але й активно змінюють її.</w:t>
      </w:r>
    </w:p>
    <w:p w14:paraId="4EBE0E42" w14:textId="77777777" w:rsidR="00191873" w:rsidRPr="00191873" w:rsidRDefault="00191873" w:rsidP="009B23A1">
      <w:pPr>
        <w:pStyle w:val="a3"/>
        <w:ind w:firstLine="709"/>
        <w:jc w:val="both"/>
        <w:rPr>
          <w:sz w:val="28"/>
          <w:szCs w:val="28"/>
          <w:lang w:val="uk"/>
        </w:rPr>
      </w:pPr>
    </w:p>
    <w:p w14:paraId="3C5EA777" w14:textId="77777777" w:rsidR="009D5F50" w:rsidRPr="00191873" w:rsidRDefault="009D5F50" w:rsidP="009B23A1">
      <w:pPr>
        <w:pStyle w:val="a3"/>
        <w:ind w:firstLine="709"/>
        <w:jc w:val="both"/>
        <w:rPr>
          <w:sz w:val="28"/>
          <w:szCs w:val="28"/>
          <w:lang w:val="uk"/>
        </w:rPr>
      </w:pPr>
    </w:p>
    <w:p w14:paraId="6B456447" w14:textId="77777777" w:rsidR="00251B9A" w:rsidRPr="00251B9A" w:rsidRDefault="00251B9A" w:rsidP="009B23A1">
      <w:pPr>
        <w:pStyle w:val="a3"/>
        <w:ind w:firstLine="709"/>
        <w:jc w:val="both"/>
        <w:rPr>
          <w:b/>
          <w:bCs/>
          <w:sz w:val="28"/>
          <w:szCs w:val="28"/>
          <w:lang w:val="uk"/>
        </w:rPr>
      </w:pPr>
    </w:p>
    <w:p w14:paraId="52031070" w14:textId="77777777" w:rsidR="00251B9A" w:rsidRPr="00191873" w:rsidRDefault="00251B9A" w:rsidP="009B23A1">
      <w:pPr>
        <w:pStyle w:val="a3"/>
        <w:spacing w:line="360" w:lineRule="auto"/>
        <w:ind w:firstLine="709"/>
        <w:jc w:val="both"/>
        <w:rPr>
          <w:b/>
          <w:bCs/>
          <w:sz w:val="28"/>
          <w:szCs w:val="28"/>
        </w:rPr>
      </w:pPr>
    </w:p>
    <w:p w14:paraId="4AAD9CA4" w14:textId="77777777" w:rsidR="00251B9A" w:rsidRPr="00191873" w:rsidRDefault="00251B9A" w:rsidP="009B23A1">
      <w:pPr>
        <w:pStyle w:val="a3"/>
        <w:spacing w:line="360" w:lineRule="auto"/>
        <w:ind w:firstLine="709"/>
        <w:jc w:val="both"/>
        <w:rPr>
          <w:sz w:val="28"/>
          <w:szCs w:val="28"/>
        </w:rPr>
      </w:pPr>
    </w:p>
    <w:p w14:paraId="3D8F2138" w14:textId="77777777" w:rsidR="00A07EBE" w:rsidRPr="00191873" w:rsidRDefault="00A07EBE" w:rsidP="009B23A1">
      <w:pPr>
        <w:pStyle w:val="a3"/>
        <w:spacing w:line="360" w:lineRule="auto"/>
        <w:ind w:firstLine="709"/>
        <w:jc w:val="both"/>
        <w:rPr>
          <w:sz w:val="28"/>
          <w:szCs w:val="28"/>
        </w:rPr>
      </w:pPr>
    </w:p>
    <w:p w14:paraId="62D960DA" w14:textId="77777777" w:rsidR="00A07EBE" w:rsidRPr="00191873" w:rsidRDefault="00A07EBE" w:rsidP="009B23A1">
      <w:pPr>
        <w:pStyle w:val="a3"/>
        <w:spacing w:line="360" w:lineRule="auto"/>
        <w:ind w:firstLine="709"/>
        <w:jc w:val="both"/>
        <w:rPr>
          <w:sz w:val="28"/>
          <w:szCs w:val="28"/>
        </w:rPr>
      </w:pPr>
    </w:p>
    <w:p w14:paraId="67548380" w14:textId="4CE135FA" w:rsidR="00A07EBE" w:rsidRPr="00A07EBE" w:rsidRDefault="00A07EBE" w:rsidP="009B23A1">
      <w:pPr>
        <w:pStyle w:val="a3"/>
        <w:spacing w:line="360" w:lineRule="auto"/>
        <w:ind w:firstLine="709"/>
        <w:jc w:val="both"/>
        <w:rPr>
          <w:b/>
          <w:bCs/>
          <w:sz w:val="28"/>
          <w:szCs w:val="28"/>
        </w:rPr>
      </w:pPr>
    </w:p>
    <w:p w14:paraId="66A6D89F" w14:textId="444A505E" w:rsidR="005E433D" w:rsidRDefault="005E433D" w:rsidP="009B23A1">
      <w:pPr>
        <w:pStyle w:val="a3"/>
        <w:spacing w:line="360" w:lineRule="auto"/>
        <w:ind w:firstLine="709"/>
        <w:jc w:val="both"/>
        <w:rPr>
          <w:sz w:val="28"/>
          <w:szCs w:val="28"/>
        </w:rPr>
      </w:pPr>
    </w:p>
    <w:p w14:paraId="61F91B8F" w14:textId="77777777" w:rsidR="006E3DE3" w:rsidRPr="00191873" w:rsidRDefault="006E3DE3" w:rsidP="009B23A1">
      <w:pPr>
        <w:pStyle w:val="a3"/>
        <w:spacing w:line="360" w:lineRule="auto"/>
        <w:jc w:val="both"/>
        <w:rPr>
          <w:b/>
          <w:bCs/>
          <w:sz w:val="28"/>
          <w:szCs w:val="28"/>
        </w:rPr>
      </w:pPr>
    </w:p>
    <w:p w14:paraId="040E503F" w14:textId="47DA1E35" w:rsidR="00191873" w:rsidRPr="003660EB" w:rsidRDefault="00191873" w:rsidP="009B23A1">
      <w:pPr>
        <w:pStyle w:val="1"/>
        <w:pageBreakBefore/>
        <w:jc w:val="both"/>
        <w:rPr>
          <w:rFonts w:ascii="Times New Roman" w:hAnsi="Times New Roman" w:cs="Times New Roman"/>
          <w:lang w:val="uk"/>
        </w:rPr>
      </w:pPr>
      <w:bookmarkStart w:id="18" w:name="_Toc198632671"/>
      <w:r w:rsidRPr="003660EB">
        <w:rPr>
          <w:rFonts w:ascii="Times New Roman" w:hAnsi="Times New Roman" w:cs="Times New Roman"/>
          <w:lang w:val="uk"/>
        </w:rPr>
        <w:lastRenderedPageBreak/>
        <w:t xml:space="preserve">РОЗДІЛ 3. СОЦІОЛІНГВІСТИЧНІ АСПЕКТИ ВИКОРИСТАННЯ </w:t>
      </w:r>
      <w:r w:rsidR="00D672D8" w:rsidRPr="003660EB">
        <w:rPr>
          <w:rFonts w:ascii="Times New Roman" w:hAnsi="Times New Roman" w:cs="Times New Roman"/>
          <w:lang w:val="uk"/>
        </w:rPr>
        <w:t>ҐАЙРАЙҐО</w:t>
      </w:r>
      <w:bookmarkEnd w:id="18"/>
      <w:r w:rsidR="00144184">
        <w:rPr>
          <w:rFonts w:ascii="Times New Roman" w:hAnsi="Times New Roman" w:cs="Times New Roman"/>
          <w:lang w:val="uk"/>
        </w:rPr>
        <w:br/>
      </w:r>
    </w:p>
    <w:p w14:paraId="342940F4" w14:textId="1D7A5006" w:rsidR="00191873" w:rsidRPr="003660EB" w:rsidRDefault="00191873" w:rsidP="009B23A1">
      <w:pPr>
        <w:pStyle w:val="2"/>
        <w:jc w:val="both"/>
        <w:rPr>
          <w:rFonts w:ascii="Times New Roman" w:hAnsi="Times New Roman" w:cs="Times New Roman"/>
          <w:lang w:val="uk"/>
        </w:rPr>
      </w:pPr>
      <w:bookmarkStart w:id="19" w:name="_Toc198632672"/>
      <w:r w:rsidRPr="003660EB">
        <w:rPr>
          <w:rFonts w:ascii="Times New Roman" w:hAnsi="Times New Roman" w:cs="Times New Roman"/>
          <w:lang w:val="uk"/>
        </w:rPr>
        <w:t xml:space="preserve">3.1. </w:t>
      </w:r>
      <w:bookmarkStart w:id="20" w:name="_Hlk198119885"/>
      <w:r w:rsidRPr="003660EB">
        <w:rPr>
          <w:rFonts w:ascii="Times New Roman" w:hAnsi="Times New Roman" w:cs="Times New Roman"/>
          <w:lang w:val="uk"/>
        </w:rPr>
        <w:t xml:space="preserve">Вплив </w:t>
      </w:r>
      <w:r w:rsidR="00D672D8" w:rsidRPr="003660EB">
        <w:rPr>
          <w:rFonts w:ascii="Times New Roman" w:hAnsi="Times New Roman" w:cs="Times New Roman"/>
          <w:lang w:val="uk"/>
        </w:rPr>
        <w:t>ґайрайґо</w:t>
      </w:r>
      <w:r w:rsidRPr="003660EB">
        <w:rPr>
          <w:rFonts w:ascii="Times New Roman" w:hAnsi="Times New Roman" w:cs="Times New Roman"/>
          <w:lang w:val="uk"/>
        </w:rPr>
        <w:t xml:space="preserve"> на мовну свідомість японського суспільства</w:t>
      </w:r>
      <w:bookmarkEnd w:id="19"/>
      <w:r w:rsidRPr="003660EB">
        <w:rPr>
          <w:rFonts w:ascii="Times New Roman" w:hAnsi="Times New Roman" w:cs="Times New Roman"/>
          <w:lang w:val="uk"/>
        </w:rPr>
        <w:t xml:space="preserve"> </w:t>
      </w:r>
      <w:bookmarkEnd w:id="20"/>
    </w:p>
    <w:p w14:paraId="6592CE52" w14:textId="11C4B49C" w:rsidR="004E3F76" w:rsidRPr="004E3F76" w:rsidRDefault="004E3F76" w:rsidP="009B23A1">
      <w:pPr>
        <w:pStyle w:val="a3"/>
        <w:spacing w:line="360" w:lineRule="auto"/>
        <w:ind w:firstLine="709"/>
        <w:jc w:val="both"/>
        <w:rPr>
          <w:rFonts w:eastAsiaTheme="minorEastAsia"/>
          <w:sz w:val="28"/>
          <w:szCs w:val="28"/>
          <w:lang w:val="uk"/>
        </w:rPr>
      </w:pPr>
      <w:r w:rsidRPr="004E3F76">
        <w:rPr>
          <w:rFonts w:eastAsiaTheme="minorEastAsia"/>
          <w:sz w:val="28"/>
          <w:szCs w:val="28"/>
          <w:lang w:val="uk"/>
        </w:rPr>
        <w:t xml:space="preserve">Всупереч поширеному, хоч і не зовсім точному, кліше щодо мовної однорідності Японії, існує безліч переконливих фактів, які спростовують цей погляд. </w:t>
      </w:r>
      <w:r w:rsidR="00DE6776">
        <w:rPr>
          <w:rFonts w:eastAsiaTheme="minorEastAsia"/>
          <w:sz w:val="28"/>
          <w:szCs w:val="28"/>
          <w:lang w:val="uk"/>
        </w:rPr>
        <w:t xml:space="preserve">Люди, які приїжджають жити в Японію </w:t>
      </w:r>
      <w:r w:rsidR="00DE6776" w:rsidRPr="00DE6776">
        <w:rPr>
          <w:rFonts w:eastAsiaTheme="minorEastAsia"/>
          <w:sz w:val="28"/>
          <w:szCs w:val="28"/>
          <w:lang w:val="uk"/>
        </w:rPr>
        <w:t xml:space="preserve">— </w:t>
      </w:r>
      <w:r w:rsidRPr="004E3F76">
        <w:rPr>
          <w:rFonts w:eastAsiaTheme="minorEastAsia"/>
          <w:sz w:val="28"/>
          <w:szCs w:val="28"/>
          <w:lang w:val="uk"/>
        </w:rPr>
        <w:t>невпинно збагачують мовн</w:t>
      </w:r>
      <w:r w:rsidR="00DE6776">
        <w:rPr>
          <w:rFonts w:eastAsiaTheme="minorEastAsia"/>
          <w:sz w:val="28"/>
          <w:szCs w:val="28"/>
          <w:lang w:val="uk"/>
        </w:rPr>
        <w:t xml:space="preserve">ий лексикон </w:t>
      </w:r>
      <w:r w:rsidRPr="004E3F76">
        <w:rPr>
          <w:rFonts w:eastAsiaTheme="minorEastAsia"/>
          <w:sz w:val="28"/>
          <w:szCs w:val="28"/>
          <w:lang w:val="uk"/>
        </w:rPr>
        <w:t>, руйнуючи усталені уявлення про мовну однорідність (Heinrich 150).</w:t>
      </w:r>
    </w:p>
    <w:p w14:paraId="2D479ADB" w14:textId="3EF5F09F" w:rsidR="004E3F76" w:rsidRDefault="004E3F76" w:rsidP="009B23A1">
      <w:pPr>
        <w:pStyle w:val="a3"/>
        <w:spacing w:line="360" w:lineRule="auto"/>
        <w:ind w:firstLine="709"/>
        <w:jc w:val="both"/>
        <w:rPr>
          <w:rFonts w:eastAsiaTheme="minorEastAsia"/>
          <w:sz w:val="28"/>
          <w:szCs w:val="28"/>
          <w:lang w:val="uk"/>
        </w:rPr>
      </w:pPr>
      <w:r w:rsidRPr="004E3F76">
        <w:rPr>
          <w:rFonts w:eastAsiaTheme="minorEastAsia"/>
          <w:sz w:val="28"/>
          <w:szCs w:val="28"/>
          <w:lang w:val="uk"/>
        </w:rPr>
        <w:t>До того ж, мови корінних народів, як-от айнська та рюкюська, що у минулому зазнавали гноблення, нині активно відроджуються, а їх носії наполегливо борються за збереження мови та культурної ідентичності (Heinrich 171). Значна кількість іммігрантів з Кореї, Китаю, Бразилії, Росії, країн Близького Сходу та інших куточків світу проживає в японських містах. Також зростає число іноземних студентів, які здобувають освіту в Японії (близько 100 000) (Torikai 255). Таким чином, Японія постійно контактує з розмаїттям мов і культур. Хоча реальн</w:t>
      </w:r>
      <w:r w:rsidR="00DE6776">
        <w:rPr>
          <w:rFonts w:eastAsiaTheme="minorEastAsia"/>
          <w:sz w:val="28"/>
          <w:szCs w:val="28"/>
          <w:lang w:val="uk"/>
        </w:rPr>
        <w:t xml:space="preserve">а ситуація мовної місткості японської </w:t>
      </w:r>
      <w:r w:rsidRPr="004E3F76">
        <w:rPr>
          <w:rFonts w:eastAsiaTheme="minorEastAsia"/>
          <w:sz w:val="28"/>
          <w:szCs w:val="28"/>
          <w:lang w:val="uk"/>
        </w:rPr>
        <w:t>не завжди співпадає з панівними уявленнями про нього, ці уявлення все ще справляють вплив на суспільство. Наприклад, представники мовних меншин в Японії не тільки використовують японську на роботі, а й дедалі частіше спілкуються нею вдома, навіть у родинному колі (Heinrich 170).</w:t>
      </w:r>
    </w:p>
    <w:p w14:paraId="0E06D125" w14:textId="05373572" w:rsidR="001225D8" w:rsidRDefault="004E3F76" w:rsidP="009B23A1">
      <w:pPr>
        <w:pStyle w:val="a3"/>
        <w:spacing w:line="360" w:lineRule="auto"/>
        <w:ind w:firstLine="709"/>
        <w:jc w:val="both"/>
        <w:rPr>
          <w:rFonts w:eastAsiaTheme="minorEastAsia"/>
          <w:sz w:val="28"/>
          <w:szCs w:val="28"/>
          <w:lang w:val="uk"/>
        </w:rPr>
      </w:pPr>
      <w:r w:rsidRPr="004E3F76">
        <w:t xml:space="preserve"> </w:t>
      </w:r>
      <w:r w:rsidRPr="004E3F76">
        <w:rPr>
          <w:rFonts w:eastAsiaTheme="minorEastAsia"/>
          <w:sz w:val="28"/>
          <w:szCs w:val="28"/>
          <w:lang w:val="uk"/>
        </w:rPr>
        <w:t xml:space="preserve">Отже, попри певне збереження ідеологічного впливу, приплив мігрантів до Японії породжує серйозну напруженість. Розрив між ідеологічними установками та реальною соціолінгвістичною ситуацією стає дедалі очевиднішим (Heinrich 170). Ця напруга посилюється інтернетом та проникненням англійської мови в різні структури, що сприяє розширенню лінгвістичного спектру (Seargeant, «Globalisation and reconfigured English in Japan» 318). Крім того, той факт, що японська мова не закріплена </w:t>
      </w:r>
      <w:r w:rsidRPr="004E3F76">
        <w:rPr>
          <w:rFonts w:eastAsiaTheme="minorEastAsia"/>
          <w:sz w:val="28"/>
          <w:szCs w:val="28"/>
          <w:lang w:val="uk"/>
        </w:rPr>
        <w:lastRenderedPageBreak/>
        <w:t>конституційно як офіційна (Gottlieb 8), дає підґрунтя японським мовним меншинам ставити під сумнів домінуючу мовну ієрархію.</w:t>
      </w:r>
    </w:p>
    <w:p w14:paraId="3209FE21" w14:textId="624F5271" w:rsidR="004305B0" w:rsidRDefault="004305B0" w:rsidP="009B23A1">
      <w:pPr>
        <w:pStyle w:val="a3"/>
        <w:spacing w:line="360" w:lineRule="auto"/>
        <w:ind w:firstLine="709"/>
        <w:jc w:val="both"/>
        <w:rPr>
          <w:rFonts w:eastAsiaTheme="minorEastAsia"/>
          <w:sz w:val="28"/>
          <w:szCs w:val="28"/>
          <w:lang w:val="uk"/>
        </w:rPr>
      </w:pPr>
      <w:r w:rsidRPr="004305B0">
        <w:rPr>
          <w:rFonts w:eastAsiaTheme="minorEastAsia"/>
          <w:sz w:val="28"/>
          <w:szCs w:val="28"/>
          <w:lang w:val="uk"/>
        </w:rPr>
        <w:t>Попри усталений наратив, що всі японці говорять та завжди говорили виключно японською, історичний вплив іноземних мов та дедалі відчутніший тиск глобалізації піддають сумніву цю картину одномовної Японії. Хоча, як зауважує Гайнріх, ця ідеологія відіграла ключову роль у розбудові національної ідентичності та закріпленні позицій японської як мови-домінанти, факти говорять про те, що Японія постійно відчувала на собі вплив іноземних мов. Більше того, глобалізація, супроводжувана збільшенням міграційних потоків та впливом мас-медіа, сприяла становленню більш багатонаціонального, мультикультурного та багатомовного суспільства, що робить уявлення про суто одномовну Японію дедалі менш актуальним.</w:t>
      </w:r>
    </w:p>
    <w:p w14:paraId="238B1E12" w14:textId="6A8A5BCB" w:rsidR="004305B0" w:rsidRPr="004305B0" w:rsidRDefault="004305B0" w:rsidP="009B23A1">
      <w:pPr>
        <w:pStyle w:val="a3"/>
        <w:spacing w:line="360" w:lineRule="auto"/>
        <w:ind w:firstLine="709"/>
        <w:jc w:val="both"/>
        <w:rPr>
          <w:rFonts w:eastAsiaTheme="minorEastAsia"/>
          <w:sz w:val="28"/>
          <w:szCs w:val="28"/>
          <w:lang w:val="uk"/>
        </w:rPr>
      </w:pPr>
      <w:r w:rsidRPr="004305B0">
        <w:rPr>
          <w:rFonts w:eastAsiaTheme="minorEastAsia"/>
          <w:sz w:val="28"/>
          <w:szCs w:val="28"/>
          <w:lang w:val="uk"/>
        </w:rPr>
        <w:t xml:space="preserve">Мовна свідомість – це сукупність образів, переконань та процесів мислення, що супроводжують використання мови. </w:t>
      </w:r>
      <w:r w:rsidR="00D672D8">
        <w:rPr>
          <w:rFonts w:eastAsiaTheme="minorEastAsia"/>
          <w:sz w:val="28"/>
          <w:szCs w:val="28"/>
          <w:lang w:val="uk"/>
        </w:rPr>
        <w:t>Ґайрайґо</w:t>
      </w:r>
      <w:r w:rsidRPr="004305B0">
        <w:rPr>
          <w:rFonts w:eastAsiaTheme="minorEastAsia"/>
          <w:sz w:val="28"/>
          <w:szCs w:val="28"/>
          <w:lang w:val="uk"/>
        </w:rPr>
        <w:t xml:space="preserve"> впливають на трансформацію цієї свідомості, розширюючи її межі та відкриваючи простір для розуміння нових ідей. Наприклад, такі поняття, як </w:t>
      </w:r>
      <w:r w:rsidRPr="00DE6776">
        <w:rPr>
          <w:rFonts w:eastAsiaTheme="minorEastAsia"/>
          <w:sz w:val="26"/>
          <w:szCs w:val="26"/>
          <w:lang w:val="uk"/>
        </w:rPr>
        <w:t>コミュニケーション</w:t>
      </w:r>
      <w:r w:rsidR="00DE6776" w:rsidRPr="00DE6776">
        <w:rPr>
          <w:rFonts w:eastAsiaTheme="minorEastAsia"/>
          <w:sz w:val="28"/>
          <w:szCs w:val="28"/>
          <w:lang w:val="uk"/>
        </w:rPr>
        <w:t>(komyunikēshon – комунікація</w:t>
      </w:r>
      <w:r w:rsidR="00DE6776">
        <w:rPr>
          <w:rFonts w:eastAsiaTheme="minorEastAsia"/>
          <w:sz w:val="28"/>
          <w:szCs w:val="28"/>
          <w:lang w:val="uk"/>
        </w:rPr>
        <w:t>)</w:t>
      </w:r>
      <w:r w:rsidRPr="004305B0">
        <w:rPr>
          <w:rFonts w:eastAsiaTheme="minorEastAsia"/>
          <w:sz w:val="28"/>
          <w:szCs w:val="28"/>
          <w:lang w:val="uk"/>
        </w:rPr>
        <w:t xml:space="preserve">, </w:t>
      </w:r>
      <w:r w:rsidRPr="00DE6776">
        <w:rPr>
          <w:rFonts w:ascii="MS Mincho" w:eastAsia="MS Mincho" w:hAnsi="MS Mincho"/>
          <w:sz w:val="26"/>
          <w:szCs w:val="26"/>
          <w:lang w:val="uk"/>
        </w:rPr>
        <w:t>マネジメント</w:t>
      </w:r>
      <w:r w:rsidR="00DE6776" w:rsidRPr="00DE6776">
        <w:rPr>
          <w:rFonts w:eastAsiaTheme="minorEastAsia"/>
          <w:sz w:val="28"/>
          <w:szCs w:val="28"/>
          <w:lang w:val="uk"/>
        </w:rPr>
        <w:t>(manejimento – менеджмент</w:t>
      </w:r>
      <w:r w:rsidR="00DE6776">
        <w:rPr>
          <w:rFonts w:eastAsiaTheme="minorEastAsia"/>
          <w:sz w:val="28"/>
          <w:szCs w:val="28"/>
          <w:lang w:val="uk"/>
        </w:rPr>
        <w:t>)</w:t>
      </w:r>
      <w:r w:rsidRPr="004305B0">
        <w:rPr>
          <w:rFonts w:eastAsiaTheme="minorEastAsia"/>
          <w:sz w:val="28"/>
          <w:szCs w:val="28"/>
          <w:lang w:val="uk"/>
        </w:rPr>
        <w:t xml:space="preserve">, </w:t>
      </w:r>
      <w:r w:rsidRPr="00DE6776">
        <w:rPr>
          <w:rFonts w:ascii="MS Mincho" w:eastAsia="MS Mincho" w:hAnsi="MS Mincho"/>
          <w:sz w:val="26"/>
          <w:szCs w:val="26"/>
          <w:lang w:val="uk"/>
        </w:rPr>
        <w:t>アイデンティティ</w:t>
      </w:r>
      <w:r w:rsidR="00DE6776" w:rsidRPr="00DE6776">
        <w:rPr>
          <w:rFonts w:eastAsiaTheme="minorEastAsia"/>
          <w:sz w:val="28"/>
          <w:szCs w:val="28"/>
          <w:lang w:val="uk"/>
        </w:rPr>
        <w:t>(aidentiti</w:t>
      </w:r>
      <w:r w:rsidR="00DE6776">
        <w:rPr>
          <w:rFonts w:eastAsiaTheme="minorEastAsia"/>
          <w:sz w:val="28"/>
          <w:szCs w:val="28"/>
          <w:lang w:val="uk"/>
        </w:rPr>
        <w:t xml:space="preserve"> </w:t>
      </w:r>
      <w:r w:rsidR="00DE6776" w:rsidRPr="00DE6776">
        <w:rPr>
          <w:rFonts w:eastAsiaTheme="minorEastAsia"/>
          <w:sz w:val="28"/>
          <w:szCs w:val="28"/>
          <w:lang w:val="uk"/>
        </w:rPr>
        <w:t>– ідентичність</w:t>
      </w:r>
      <w:r w:rsidR="00DE6776">
        <w:rPr>
          <w:rFonts w:eastAsiaTheme="minorEastAsia"/>
          <w:sz w:val="28"/>
          <w:szCs w:val="28"/>
          <w:lang w:val="uk"/>
        </w:rPr>
        <w:t>)</w:t>
      </w:r>
      <w:r w:rsidRPr="004305B0">
        <w:rPr>
          <w:rFonts w:eastAsiaTheme="minorEastAsia"/>
          <w:sz w:val="28"/>
          <w:szCs w:val="28"/>
          <w:lang w:val="uk"/>
        </w:rPr>
        <w:t>, не мають чітких відповідників у традиційному японському словнику, що підкреслює необхідність концептуального засвоєння західних концепцій (Stanlaw, 2004).</w:t>
      </w:r>
    </w:p>
    <w:p w14:paraId="5C6A8362" w14:textId="73F1CDC9" w:rsidR="004E3F76" w:rsidRDefault="004305B0" w:rsidP="009B23A1">
      <w:pPr>
        <w:pStyle w:val="a3"/>
        <w:spacing w:line="360" w:lineRule="auto"/>
        <w:ind w:firstLine="709"/>
        <w:jc w:val="both"/>
        <w:rPr>
          <w:rFonts w:eastAsiaTheme="minorEastAsia"/>
          <w:sz w:val="28"/>
          <w:szCs w:val="28"/>
          <w:lang w:val="uk"/>
        </w:rPr>
      </w:pPr>
      <w:r w:rsidRPr="004305B0">
        <w:rPr>
          <w:rFonts w:eastAsiaTheme="minorEastAsia"/>
          <w:sz w:val="28"/>
          <w:szCs w:val="28"/>
          <w:lang w:val="uk"/>
        </w:rPr>
        <w:t xml:space="preserve">Внаслідок цього японське суспільство пристосовує ці терміни, поступово вводячи їх у свій культурний обіг. Так, слово </w:t>
      </w:r>
      <w:r w:rsidRPr="00DE6776">
        <w:rPr>
          <w:rFonts w:ascii="MS Mincho" w:eastAsia="MS Mincho" w:hAnsi="MS Mincho"/>
          <w:sz w:val="26"/>
          <w:szCs w:val="26"/>
          <w:lang w:val="uk"/>
        </w:rPr>
        <w:t>チャレンジ</w:t>
      </w:r>
      <w:r w:rsidRPr="004305B0">
        <w:rPr>
          <w:rFonts w:eastAsiaTheme="minorEastAsia"/>
          <w:sz w:val="28"/>
          <w:szCs w:val="28"/>
          <w:lang w:val="uk"/>
        </w:rPr>
        <w:t xml:space="preserve"> (charenji – "викликати/спробувати") набуло нового, позитивного значення в японській мовній свідомості (Loveday, 1996).</w:t>
      </w:r>
    </w:p>
    <w:p w14:paraId="313BB720" w14:textId="3A134F83" w:rsidR="004305B0" w:rsidRPr="004305B0" w:rsidRDefault="004305B0" w:rsidP="009B23A1">
      <w:pPr>
        <w:pStyle w:val="a3"/>
        <w:spacing w:line="360" w:lineRule="auto"/>
        <w:ind w:firstLine="709"/>
        <w:jc w:val="both"/>
        <w:rPr>
          <w:rFonts w:eastAsiaTheme="minorEastAsia"/>
          <w:sz w:val="28"/>
          <w:szCs w:val="28"/>
          <w:lang w:val="uk"/>
        </w:rPr>
      </w:pPr>
      <w:r w:rsidRPr="004305B0">
        <w:rPr>
          <w:rFonts w:eastAsiaTheme="minorEastAsia"/>
          <w:sz w:val="28"/>
          <w:szCs w:val="28"/>
          <w:lang w:val="uk"/>
        </w:rPr>
        <w:t xml:space="preserve">Найбільше запозичень трапляється у </w:t>
      </w:r>
      <w:r>
        <w:rPr>
          <w:rFonts w:eastAsiaTheme="minorEastAsia"/>
          <w:sz w:val="28"/>
          <w:szCs w:val="28"/>
          <w:lang w:val="uk"/>
        </w:rPr>
        <w:t xml:space="preserve">повсякденній </w:t>
      </w:r>
      <w:r w:rsidR="001E1E65">
        <w:rPr>
          <w:rFonts w:eastAsiaTheme="minorEastAsia"/>
          <w:sz w:val="28"/>
          <w:szCs w:val="28"/>
          <w:lang w:val="uk"/>
        </w:rPr>
        <w:t xml:space="preserve">лексиці </w:t>
      </w:r>
      <w:r w:rsidRPr="004305B0">
        <w:rPr>
          <w:rFonts w:eastAsiaTheme="minorEastAsia"/>
          <w:sz w:val="28"/>
          <w:szCs w:val="28"/>
          <w:lang w:val="uk"/>
        </w:rPr>
        <w:t xml:space="preserve">молоді, де </w:t>
      </w:r>
      <w:r w:rsidR="001E1E65">
        <w:rPr>
          <w:rFonts w:eastAsiaTheme="minorEastAsia"/>
          <w:sz w:val="28"/>
          <w:szCs w:val="28"/>
          <w:lang w:val="uk"/>
        </w:rPr>
        <w:t>слова</w:t>
      </w:r>
      <w:r w:rsidRPr="004305B0">
        <w:rPr>
          <w:rFonts w:eastAsiaTheme="minorEastAsia"/>
          <w:sz w:val="28"/>
          <w:szCs w:val="28"/>
          <w:lang w:val="uk"/>
        </w:rPr>
        <w:t xml:space="preserve"> часто </w:t>
      </w:r>
      <w:r w:rsidR="001E1E65">
        <w:rPr>
          <w:rFonts w:eastAsiaTheme="minorEastAsia"/>
          <w:sz w:val="28"/>
          <w:szCs w:val="28"/>
          <w:lang w:val="uk"/>
        </w:rPr>
        <w:t>набувають інші значення</w:t>
      </w:r>
      <w:r w:rsidRPr="004305B0">
        <w:rPr>
          <w:rFonts w:eastAsiaTheme="minorEastAsia"/>
          <w:sz w:val="28"/>
          <w:szCs w:val="28"/>
          <w:lang w:val="uk"/>
        </w:rPr>
        <w:t xml:space="preserve">, стаючи частиною неформального </w:t>
      </w:r>
      <w:r w:rsidRPr="004305B0">
        <w:rPr>
          <w:rFonts w:eastAsiaTheme="minorEastAsia"/>
          <w:sz w:val="28"/>
          <w:szCs w:val="28"/>
          <w:lang w:val="uk"/>
        </w:rPr>
        <w:lastRenderedPageBreak/>
        <w:t xml:space="preserve">спілкування. Наприклад, </w:t>
      </w:r>
      <w:r w:rsidRPr="00DE6776">
        <w:rPr>
          <w:rFonts w:ascii="MS Mincho" w:eastAsia="MS Mincho" w:hAnsi="MS Mincho"/>
          <w:sz w:val="26"/>
          <w:szCs w:val="26"/>
          <w:lang w:val="uk"/>
        </w:rPr>
        <w:t>オタク</w:t>
      </w:r>
      <w:r w:rsidRPr="004305B0">
        <w:rPr>
          <w:rFonts w:eastAsiaTheme="minorEastAsia"/>
          <w:sz w:val="28"/>
          <w:szCs w:val="28"/>
          <w:lang w:val="uk"/>
        </w:rPr>
        <w:t xml:space="preserve"> (від англ. “otaku” — спочатку негативне, зараз нерідко нейтральне чи позитивне) – приклади слів, що отримали соціально марковане значення (Gottlieb, 2005).</w:t>
      </w:r>
    </w:p>
    <w:p w14:paraId="1E708E55" w14:textId="626CFBDD" w:rsidR="004305B0" w:rsidRDefault="004305B0" w:rsidP="009B23A1">
      <w:pPr>
        <w:pStyle w:val="a3"/>
        <w:spacing w:line="360" w:lineRule="auto"/>
        <w:ind w:firstLine="709"/>
        <w:jc w:val="both"/>
        <w:rPr>
          <w:rFonts w:eastAsiaTheme="minorEastAsia"/>
          <w:sz w:val="28"/>
          <w:szCs w:val="28"/>
          <w:lang w:val="uk"/>
        </w:rPr>
      </w:pPr>
      <w:r w:rsidRPr="004305B0">
        <w:rPr>
          <w:rFonts w:eastAsiaTheme="minorEastAsia"/>
          <w:sz w:val="28"/>
          <w:szCs w:val="28"/>
          <w:lang w:val="uk"/>
        </w:rPr>
        <w:t xml:space="preserve">Використання </w:t>
      </w:r>
      <w:r w:rsidR="00D672D8">
        <w:rPr>
          <w:rFonts w:eastAsiaTheme="minorEastAsia"/>
          <w:sz w:val="28"/>
          <w:szCs w:val="28"/>
          <w:lang w:val="uk"/>
        </w:rPr>
        <w:t>ґайрайґо</w:t>
      </w:r>
      <w:r w:rsidRPr="004305B0">
        <w:rPr>
          <w:rFonts w:eastAsiaTheme="minorEastAsia"/>
          <w:sz w:val="28"/>
          <w:szCs w:val="28"/>
          <w:lang w:val="uk"/>
        </w:rPr>
        <w:t xml:space="preserve"> у молодіжному сленгу вказує не тільки на мовну динаміку, а й на соціальне самовизначення. Молоді японці активно створюють нові мовні конструкції, адаптуючи </w:t>
      </w:r>
      <w:r w:rsidR="00D672D8">
        <w:rPr>
          <w:rFonts w:eastAsiaTheme="minorEastAsia"/>
          <w:sz w:val="28"/>
          <w:szCs w:val="28"/>
          <w:lang w:val="uk"/>
        </w:rPr>
        <w:t>ґайрайґо</w:t>
      </w:r>
      <w:r w:rsidRPr="004305B0">
        <w:rPr>
          <w:rFonts w:eastAsiaTheme="minorEastAsia"/>
          <w:sz w:val="28"/>
          <w:szCs w:val="28"/>
          <w:lang w:val="uk"/>
        </w:rPr>
        <w:t xml:space="preserve"> до </w:t>
      </w:r>
      <w:r w:rsidR="001E1E65">
        <w:rPr>
          <w:rFonts w:eastAsiaTheme="minorEastAsia"/>
          <w:sz w:val="28"/>
          <w:szCs w:val="28"/>
          <w:lang w:val="uk"/>
        </w:rPr>
        <w:t>сучасної японської мови</w:t>
      </w:r>
      <w:r w:rsidR="00DE6776">
        <w:rPr>
          <w:rFonts w:eastAsiaTheme="minorEastAsia"/>
          <w:sz w:val="28"/>
          <w:szCs w:val="28"/>
          <w:lang w:val="uk"/>
        </w:rPr>
        <w:t xml:space="preserve"> </w:t>
      </w:r>
      <w:r w:rsidRPr="004305B0">
        <w:rPr>
          <w:rFonts w:eastAsiaTheme="minorEastAsia"/>
          <w:sz w:val="28"/>
          <w:szCs w:val="28"/>
          <w:lang w:val="uk"/>
        </w:rPr>
        <w:t>(Hoffer, 2002).</w:t>
      </w:r>
    </w:p>
    <w:p w14:paraId="14181E98" w14:textId="2BD89245" w:rsidR="001E1E65" w:rsidRDefault="001E1E65" w:rsidP="009B23A1">
      <w:pPr>
        <w:pStyle w:val="a3"/>
        <w:spacing w:line="360" w:lineRule="auto"/>
        <w:jc w:val="both"/>
        <w:rPr>
          <w:rFonts w:eastAsiaTheme="minorEastAsia"/>
          <w:sz w:val="28"/>
          <w:szCs w:val="28"/>
          <w:lang w:val="uk"/>
        </w:rPr>
      </w:pPr>
      <w:r w:rsidRPr="001E1E65">
        <w:rPr>
          <w:rFonts w:eastAsiaTheme="minorEastAsia"/>
          <w:sz w:val="28"/>
          <w:szCs w:val="28"/>
          <w:lang w:val="uk"/>
        </w:rPr>
        <w:t xml:space="preserve">Впровадження </w:t>
      </w:r>
      <w:r w:rsidR="00D672D8">
        <w:rPr>
          <w:rFonts w:eastAsiaTheme="minorEastAsia"/>
          <w:sz w:val="28"/>
          <w:szCs w:val="28"/>
          <w:lang w:val="uk"/>
        </w:rPr>
        <w:t>ґайрайґо</w:t>
      </w:r>
      <w:r w:rsidRPr="001E1E65">
        <w:rPr>
          <w:rFonts w:eastAsiaTheme="minorEastAsia"/>
          <w:sz w:val="28"/>
          <w:szCs w:val="28"/>
          <w:lang w:val="uk"/>
        </w:rPr>
        <w:t xml:space="preserve"> суттєво змінює освітній процес в Японії. Запозичені слова стали невід'ємною частиною лексикону, який використовується в університетських лекціях та шкільних програмах, особливо в таких дисциплінах, як комерція, природничі науки та медицина (Hashimoto, 2007). Згідно з дослідженнями, використання </w:t>
      </w:r>
      <w:r w:rsidR="00D672D8">
        <w:rPr>
          <w:rFonts w:eastAsiaTheme="minorEastAsia"/>
          <w:sz w:val="28"/>
          <w:szCs w:val="28"/>
          <w:lang w:val="uk"/>
        </w:rPr>
        <w:t>ґайрайґо</w:t>
      </w:r>
      <w:r w:rsidRPr="001E1E65">
        <w:rPr>
          <w:rFonts w:eastAsiaTheme="minorEastAsia"/>
          <w:sz w:val="28"/>
          <w:szCs w:val="28"/>
          <w:lang w:val="uk"/>
        </w:rPr>
        <w:t xml:space="preserve"> може сприяти розвитку двомовності у студентів </w:t>
      </w:r>
      <w:r>
        <w:rPr>
          <w:rFonts w:eastAsiaTheme="minorEastAsia"/>
          <w:sz w:val="28"/>
          <w:szCs w:val="28"/>
          <w:lang w:val="uk"/>
        </w:rPr>
        <w:t>і таким чином допомогти зрозуміти людей</w:t>
      </w:r>
      <w:r w:rsidRPr="001E1E65">
        <w:rPr>
          <w:rFonts w:eastAsiaTheme="minorEastAsia"/>
          <w:sz w:val="28"/>
          <w:szCs w:val="28"/>
          <w:lang w:val="uk"/>
        </w:rPr>
        <w:t xml:space="preserve"> </w:t>
      </w:r>
      <w:r>
        <w:rPr>
          <w:rFonts w:eastAsiaTheme="minorEastAsia"/>
          <w:sz w:val="28"/>
          <w:szCs w:val="28"/>
          <w:lang w:val="uk"/>
        </w:rPr>
        <w:t xml:space="preserve">які походять з різних  </w:t>
      </w:r>
      <w:r w:rsidRPr="001E1E65">
        <w:rPr>
          <w:rFonts w:eastAsiaTheme="minorEastAsia"/>
          <w:sz w:val="28"/>
          <w:szCs w:val="28"/>
          <w:lang w:val="uk"/>
        </w:rPr>
        <w:t>культур (Kachru, 1994).</w:t>
      </w:r>
    </w:p>
    <w:p w14:paraId="516D71E3" w14:textId="1705262C" w:rsidR="00095E7F" w:rsidRDefault="00D672D8" w:rsidP="009B23A1">
      <w:pPr>
        <w:pStyle w:val="a3"/>
        <w:spacing w:line="360" w:lineRule="auto"/>
        <w:jc w:val="both"/>
        <w:rPr>
          <w:rFonts w:eastAsiaTheme="minorEastAsia"/>
          <w:sz w:val="28"/>
          <w:szCs w:val="28"/>
          <w:lang w:val="uk"/>
        </w:rPr>
      </w:pPr>
      <w:r>
        <w:rPr>
          <w:rFonts w:eastAsiaTheme="minorEastAsia"/>
          <w:sz w:val="28"/>
          <w:szCs w:val="28"/>
          <w:lang w:val="uk"/>
        </w:rPr>
        <w:t>Ґайрайґо</w:t>
      </w:r>
      <w:r w:rsidR="00095E7F" w:rsidRPr="00095E7F">
        <w:rPr>
          <w:rFonts w:eastAsiaTheme="minorEastAsia"/>
          <w:sz w:val="28"/>
          <w:szCs w:val="28"/>
          <w:lang w:val="uk"/>
        </w:rPr>
        <w:t xml:space="preserve">, запозичені слова з інших культур, відіграють вагому роль у створенні стилю сучасної японської літератури. Зокрема, майстерність письменника Харукі Муракамі полягає у використанні цих слів для відтворення атмосфери сучасного західного міського життя, що особливо помітно у романі "Норвезький ліс". Вживання запозичень, таких як </w:t>
      </w:r>
      <w:r w:rsidR="00095E7F" w:rsidRPr="00DE6776">
        <w:rPr>
          <w:rFonts w:ascii="MS Mincho" w:eastAsia="MS Mincho" w:hAnsi="MS Mincho" w:hint="eastAsia"/>
          <w:sz w:val="26"/>
          <w:szCs w:val="26"/>
          <w:lang w:val="uk"/>
        </w:rPr>
        <w:t>バー</w:t>
      </w:r>
      <w:r w:rsidR="00095E7F" w:rsidRPr="009F1659">
        <w:rPr>
          <w:rFonts w:eastAsiaTheme="minorEastAsia"/>
          <w:sz w:val="26"/>
          <w:szCs w:val="26"/>
          <w:lang w:val="uk"/>
        </w:rPr>
        <w:t xml:space="preserve"> </w:t>
      </w:r>
      <w:r w:rsidR="00095E7F" w:rsidRPr="00095E7F">
        <w:rPr>
          <w:rFonts w:eastAsiaTheme="minorEastAsia"/>
          <w:sz w:val="28"/>
          <w:szCs w:val="28"/>
          <w:lang w:val="uk"/>
        </w:rPr>
        <w:t xml:space="preserve">(бар) та </w:t>
      </w:r>
      <w:r w:rsidR="00095E7F" w:rsidRPr="009F1659">
        <w:rPr>
          <w:rFonts w:ascii="MS Mincho" w:eastAsia="MS Mincho" w:hAnsi="MS Mincho" w:hint="eastAsia"/>
          <w:sz w:val="26"/>
          <w:szCs w:val="26"/>
          <w:lang w:val="uk"/>
        </w:rPr>
        <w:t>レコード</w:t>
      </w:r>
      <w:r w:rsidR="00095E7F" w:rsidRPr="00095E7F">
        <w:rPr>
          <w:rFonts w:eastAsiaTheme="minorEastAsia"/>
          <w:sz w:val="28"/>
          <w:szCs w:val="28"/>
          <w:lang w:val="uk"/>
        </w:rPr>
        <w:t xml:space="preserve"> (</w:t>
      </w:r>
      <w:r w:rsidR="00077CC3">
        <w:rPr>
          <w:rFonts w:eastAsiaTheme="minorEastAsia"/>
          <w:sz w:val="28"/>
          <w:szCs w:val="28"/>
          <w:lang w:val="uk"/>
        </w:rPr>
        <w:t>пластинка</w:t>
      </w:r>
      <w:r w:rsidR="00095E7F" w:rsidRPr="00095E7F">
        <w:rPr>
          <w:rFonts w:eastAsiaTheme="minorEastAsia"/>
          <w:sz w:val="28"/>
          <w:szCs w:val="28"/>
          <w:lang w:val="uk"/>
        </w:rPr>
        <w:t xml:space="preserve">), не просто додає міжкультурного колориту, але й слугує для розкриття характерів персонажів. Відтак, </w:t>
      </w:r>
      <w:r>
        <w:rPr>
          <w:rFonts w:eastAsiaTheme="minorEastAsia"/>
          <w:sz w:val="28"/>
          <w:szCs w:val="28"/>
          <w:lang w:val="uk"/>
        </w:rPr>
        <w:t>ґайрайґо</w:t>
      </w:r>
      <w:r w:rsidR="00095E7F" w:rsidRPr="00095E7F">
        <w:rPr>
          <w:rFonts w:eastAsiaTheme="minorEastAsia"/>
          <w:sz w:val="28"/>
          <w:szCs w:val="28"/>
          <w:lang w:val="uk"/>
        </w:rPr>
        <w:t xml:space="preserve"> сприяє осучасненню літературно</w:t>
      </w:r>
      <w:r w:rsidR="00095E7F" w:rsidRPr="00095E7F">
        <w:rPr>
          <w:rFonts w:eastAsiaTheme="minorEastAsia" w:hint="eastAsia"/>
          <w:sz w:val="28"/>
          <w:szCs w:val="28"/>
          <w:lang w:val="uk"/>
        </w:rPr>
        <w:t>ї</w:t>
      </w:r>
      <w:r w:rsidR="00095E7F" w:rsidRPr="00095E7F">
        <w:rPr>
          <w:rFonts w:eastAsiaTheme="minorEastAsia"/>
          <w:sz w:val="28"/>
          <w:szCs w:val="28"/>
          <w:lang w:val="uk"/>
        </w:rPr>
        <w:t xml:space="preserve"> мови, роблячи її більш актуальною та близькою до читача.</w:t>
      </w:r>
    </w:p>
    <w:p w14:paraId="0EB7C97E" w14:textId="1A8051A1" w:rsidR="004E3F76" w:rsidRDefault="00077CC3" w:rsidP="009B23A1">
      <w:pPr>
        <w:pStyle w:val="a3"/>
        <w:spacing w:line="360" w:lineRule="auto"/>
        <w:ind w:firstLine="709"/>
        <w:jc w:val="both"/>
        <w:rPr>
          <w:rFonts w:eastAsiaTheme="minorEastAsia"/>
          <w:sz w:val="28"/>
          <w:szCs w:val="28"/>
        </w:rPr>
      </w:pPr>
      <w:r w:rsidRPr="00077CC3">
        <w:rPr>
          <w:rFonts w:eastAsiaTheme="minorEastAsia"/>
          <w:sz w:val="28"/>
          <w:szCs w:val="28"/>
        </w:rPr>
        <w:t>Ґайрайґо – це не просто набір</w:t>
      </w:r>
      <w:r w:rsidR="00125845">
        <w:rPr>
          <w:rFonts w:eastAsiaTheme="minorEastAsia"/>
          <w:sz w:val="28"/>
          <w:szCs w:val="28"/>
        </w:rPr>
        <w:t xml:space="preserve"> запозичених слів</w:t>
      </w:r>
      <w:r w:rsidRPr="00077CC3">
        <w:rPr>
          <w:rFonts w:eastAsiaTheme="minorEastAsia"/>
          <w:sz w:val="28"/>
          <w:szCs w:val="28"/>
        </w:rPr>
        <w:t xml:space="preserve">. Це могутній культурний інструмент, який ліпить японське мислення, розширює горизонти та плекає мовну ідентичність, поєднуючи японську культуру з глобальним досвідом. Через запозичення, проникаючи в освіту, молодіжний сленг і літературу, </w:t>
      </w:r>
      <w:r w:rsidRPr="00077CC3">
        <w:rPr>
          <w:rFonts w:eastAsiaTheme="minorEastAsia"/>
          <w:sz w:val="28"/>
          <w:szCs w:val="28"/>
        </w:rPr>
        <w:lastRenderedPageBreak/>
        <w:t xml:space="preserve">Японія зміцнює зв'язки з рештою світу, залишаючись при цьому унікальною. Ґайрайґо, як значний культурний феномен, істотно впливає на японське сприйняття світу, розширюючи його межі та сприяючи формуванню індивідуального мовного "я", яке гармонійно поєднує японську культуру з впливом західної поп-культури. Японська мова вміло інтегрує ці запозичені слова, що проникають в університетські аудиторії, у вуличний сленг, в елегантні літературні та наукові праці – слова, що прагнуть знайти своє місце, відповідаючи </w:t>
      </w:r>
      <w:r w:rsidR="00125845">
        <w:rPr>
          <w:rFonts w:eastAsiaTheme="minorEastAsia"/>
          <w:sz w:val="28"/>
          <w:szCs w:val="28"/>
        </w:rPr>
        <w:t xml:space="preserve">вимогам ,щоб зайняти своє місце </w:t>
      </w:r>
      <w:r w:rsidRPr="00077CC3">
        <w:rPr>
          <w:rFonts w:eastAsiaTheme="minorEastAsia"/>
          <w:sz w:val="28"/>
          <w:szCs w:val="28"/>
        </w:rPr>
        <w:t>на світовій арені.</w:t>
      </w:r>
    </w:p>
    <w:p w14:paraId="26863E4E" w14:textId="72B97DFD" w:rsidR="00125845" w:rsidRPr="003660EB" w:rsidRDefault="00125845" w:rsidP="009B23A1">
      <w:pPr>
        <w:pStyle w:val="2"/>
        <w:jc w:val="both"/>
        <w:rPr>
          <w:rFonts w:ascii="Times New Roman" w:hAnsi="Times New Roman" w:cs="Times New Roman"/>
        </w:rPr>
      </w:pPr>
      <w:bookmarkStart w:id="21" w:name="_Toc198632673"/>
      <w:r w:rsidRPr="003660EB">
        <w:rPr>
          <w:rFonts w:ascii="Times New Roman" w:hAnsi="Times New Roman" w:cs="Times New Roman"/>
        </w:rPr>
        <w:t xml:space="preserve">3.2. Інтеграція </w:t>
      </w:r>
      <w:r w:rsidR="00D672D8" w:rsidRPr="003660EB">
        <w:rPr>
          <w:rFonts w:ascii="Times New Roman" w:hAnsi="Times New Roman" w:cs="Times New Roman"/>
        </w:rPr>
        <w:t>ґайрайґо</w:t>
      </w:r>
      <w:r w:rsidRPr="003660EB">
        <w:rPr>
          <w:rFonts w:ascii="Times New Roman" w:hAnsi="Times New Roman" w:cs="Times New Roman"/>
        </w:rPr>
        <w:t xml:space="preserve"> у японську мову</w:t>
      </w:r>
      <w:bookmarkEnd w:id="21"/>
    </w:p>
    <w:p w14:paraId="3FA779AB" w14:textId="4881E9E8" w:rsidR="00D132F1" w:rsidRPr="00D132F1" w:rsidRDefault="00296A4F" w:rsidP="009B23A1">
      <w:pPr>
        <w:pStyle w:val="a3"/>
        <w:spacing w:line="360" w:lineRule="auto"/>
        <w:ind w:firstLine="709"/>
        <w:jc w:val="both"/>
        <w:rPr>
          <w:rFonts w:eastAsiaTheme="minorEastAsia"/>
          <w:sz w:val="28"/>
          <w:szCs w:val="28"/>
        </w:rPr>
      </w:pPr>
      <w:r w:rsidRPr="00296A4F">
        <w:rPr>
          <w:rFonts w:eastAsiaTheme="minorEastAsia"/>
          <w:sz w:val="28"/>
          <w:szCs w:val="28"/>
        </w:rPr>
        <w:t>У середовищі фахівців, серед широкого кола мовознавців, домінує усвідомлення того, що включення запозичень – це звичний процес розвитку в умовах взаємодії щонайменше двох культур. З погляду мовної екології, Хауген (1972: 162) піддає сумніву пуризм у мові та наголошує на неможливості абсолютної мовної чистоти на противагу постійним запозиченням, що трапляються у мовних спільнотах. Ішівата (1985: 213) представив діаметрально протилежну точку зору, вважаючи використання запозичених слів штучним. Аналогічні думки висловлює Махер (1995: 96), який застерігає про знецінення "багатомовності та соціального різноманіття" через прагнення до мовної "чистоти". Це пояснюється існуванням певної міри "змішування", що свідчить про певну ступінь інтеграції в рамках будь-якої участі або колишньої участі в ситуації мовного контакту.</w:t>
      </w:r>
    </w:p>
    <w:p w14:paraId="3A4EF27F" w14:textId="01B9CD7A" w:rsidR="000F337B" w:rsidRDefault="00D132F1" w:rsidP="009B23A1">
      <w:pPr>
        <w:pStyle w:val="a3"/>
        <w:spacing w:line="360" w:lineRule="auto"/>
        <w:ind w:firstLine="709"/>
        <w:jc w:val="both"/>
        <w:rPr>
          <w:rFonts w:eastAsiaTheme="minorEastAsia"/>
          <w:sz w:val="28"/>
          <w:szCs w:val="28"/>
        </w:rPr>
      </w:pPr>
      <w:r w:rsidRPr="00D132F1">
        <w:rPr>
          <w:rFonts w:eastAsiaTheme="minorEastAsia"/>
          <w:sz w:val="28"/>
          <w:szCs w:val="28"/>
        </w:rPr>
        <w:t>Що стосується використання мови, то ця ситуація викликає занепокоєння мовної політики та лінгвістів. Ішівата (1985: 179-193) очолював студентський рух за «чисту мову» в багатьох країнах, включаючи Японію, Францію та Корею, і намагався очистити мову</w:t>
      </w:r>
      <w:r w:rsidR="00B813F4">
        <w:rPr>
          <w:rFonts w:eastAsiaTheme="minorEastAsia"/>
          <w:sz w:val="28"/>
          <w:szCs w:val="28"/>
        </w:rPr>
        <w:t xml:space="preserve"> від запозичних слів</w:t>
      </w:r>
      <w:r w:rsidRPr="00D132F1">
        <w:rPr>
          <w:rFonts w:eastAsiaTheme="minorEastAsia"/>
          <w:sz w:val="28"/>
          <w:szCs w:val="28"/>
        </w:rPr>
        <w:t xml:space="preserve">. </w:t>
      </w:r>
      <w:r w:rsidR="00B813F4">
        <w:rPr>
          <w:rFonts w:eastAsiaTheme="minorEastAsia"/>
          <w:sz w:val="28"/>
          <w:szCs w:val="28"/>
        </w:rPr>
        <w:t>Але бачачи ,що це не дає бажаного результату,н</w:t>
      </w:r>
      <w:r w:rsidRPr="00D132F1">
        <w:rPr>
          <w:rFonts w:eastAsiaTheme="minorEastAsia"/>
          <w:sz w:val="28"/>
          <w:szCs w:val="28"/>
        </w:rPr>
        <w:t xml:space="preserve">атомість  він </w:t>
      </w:r>
      <w:r w:rsidR="00B813F4">
        <w:rPr>
          <w:rFonts w:eastAsiaTheme="minorEastAsia"/>
          <w:sz w:val="28"/>
          <w:szCs w:val="28"/>
        </w:rPr>
        <w:t xml:space="preserve">схвалив прийняття </w:t>
      </w:r>
      <w:r w:rsidRPr="00D132F1">
        <w:rPr>
          <w:rFonts w:eastAsiaTheme="minorEastAsia"/>
          <w:sz w:val="28"/>
          <w:szCs w:val="28"/>
        </w:rPr>
        <w:t>французьк</w:t>
      </w:r>
      <w:r w:rsidR="00B813F4">
        <w:rPr>
          <w:rFonts w:eastAsiaTheme="minorEastAsia"/>
          <w:sz w:val="28"/>
          <w:szCs w:val="28"/>
        </w:rPr>
        <w:t xml:space="preserve">ого </w:t>
      </w:r>
      <w:r w:rsidRPr="00D132F1">
        <w:rPr>
          <w:rFonts w:eastAsiaTheme="minorEastAsia"/>
          <w:sz w:val="28"/>
          <w:szCs w:val="28"/>
        </w:rPr>
        <w:t>закон</w:t>
      </w:r>
      <w:r w:rsidR="00B813F4">
        <w:rPr>
          <w:rFonts w:eastAsiaTheme="minorEastAsia"/>
          <w:sz w:val="28"/>
          <w:szCs w:val="28"/>
        </w:rPr>
        <w:t>у</w:t>
      </w:r>
      <w:r w:rsidRPr="00D132F1">
        <w:rPr>
          <w:rFonts w:eastAsiaTheme="minorEastAsia"/>
          <w:sz w:val="28"/>
          <w:szCs w:val="28"/>
        </w:rPr>
        <w:t>, спрямован</w:t>
      </w:r>
      <w:r w:rsidR="00B813F4">
        <w:rPr>
          <w:rFonts w:eastAsiaTheme="minorEastAsia"/>
          <w:sz w:val="28"/>
          <w:szCs w:val="28"/>
        </w:rPr>
        <w:t>ого</w:t>
      </w:r>
      <w:r w:rsidRPr="00D132F1">
        <w:rPr>
          <w:rFonts w:eastAsiaTheme="minorEastAsia"/>
          <w:sz w:val="28"/>
          <w:szCs w:val="28"/>
        </w:rPr>
        <w:t xml:space="preserve"> на виключення англійських запозичень з повсякденного вжитку в 1995 році, і дійшов висновку, що штучні обмеження </w:t>
      </w:r>
      <w:r w:rsidRPr="00D132F1">
        <w:rPr>
          <w:rFonts w:eastAsiaTheme="minorEastAsia"/>
          <w:sz w:val="28"/>
          <w:szCs w:val="28"/>
        </w:rPr>
        <w:lastRenderedPageBreak/>
        <w:t xml:space="preserve">на запозичення є недоречними. Ямагучі (2007: 218) також підкреслює, що таке використання неможливе, оскільки запозичення зникають природним шляхом між мовою та іншими мовами. Ішиват (1985: 154-162) бере до уваги вплив на японську мову з глибшої точки зору. Його дослідження підкреслює здатність оцінювати запозичення в різних аспектах. (1) Збагачують словниковий запас. (2) Сприяють інтернаціоналізації Японії. </w:t>
      </w:r>
    </w:p>
    <w:p w14:paraId="14016E10" w14:textId="6ABC4FFA" w:rsidR="000F337B" w:rsidRDefault="000F337B" w:rsidP="009B23A1">
      <w:pPr>
        <w:pStyle w:val="a3"/>
        <w:spacing w:line="360" w:lineRule="auto"/>
        <w:ind w:firstLine="709"/>
        <w:jc w:val="both"/>
        <w:rPr>
          <w:rFonts w:eastAsiaTheme="minorEastAsia"/>
          <w:sz w:val="28"/>
          <w:szCs w:val="28"/>
        </w:rPr>
      </w:pPr>
      <w:r>
        <w:rPr>
          <w:rFonts w:eastAsiaTheme="minorEastAsia"/>
          <w:sz w:val="28"/>
          <w:szCs w:val="28"/>
        </w:rPr>
        <w:t>На основі цих даних мною було проведено дослідження ,я</w:t>
      </w:r>
      <w:r w:rsidRPr="000F337B">
        <w:rPr>
          <w:rFonts w:eastAsiaTheme="minorEastAsia"/>
          <w:sz w:val="28"/>
          <w:szCs w:val="28"/>
        </w:rPr>
        <w:t>к студенти віком від 18 до 25 років ставляться до ґайрайґо</w:t>
      </w:r>
      <w:r>
        <w:rPr>
          <w:rFonts w:eastAsiaTheme="minorEastAsia"/>
          <w:sz w:val="28"/>
          <w:szCs w:val="28"/>
        </w:rPr>
        <w:t>.</w:t>
      </w:r>
    </w:p>
    <w:p w14:paraId="6C77FB25" w14:textId="3506ACA9"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Метою цього дослідження було з’ясувати, яким ч</w:t>
      </w:r>
      <w:r>
        <w:rPr>
          <w:rFonts w:eastAsiaTheme="minorEastAsia"/>
          <w:sz w:val="28"/>
          <w:szCs w:val="28"/>
        </w:rPr>
        <w:t xml:space="preserve">ином </w:t>
      </w:r>
      <w:r w:rsidRPr="000F337B">
        <w:rPr>
          <w:rFonts w:eastAsiaTheme="minorEastAsia"/>
          <w:sz w:val="28"/>
          <w:szCs w:val="28"/>
        </w:rPr>
        <w:t>запозичені слова  впливають на мовну свідомість японського суспільства, а також виявити ставлення носіїв мови до цього явища. Для цього було використано два основні джерела даних:</w:t>
      </w:r>
    </w:p>
    <w:p w14:paraId="343DE6BE" w14:textId="3B3DDF65" w:rsidR="000F337B" w:rsidRPr="000F337B" w:rsidRDefault="000F337B" w:rsidP="009B23A1">
      <w:pPr>
        <w:pStyle w:val="a3"/>
        <w:numPr>
          <w:ilvl w:val="0"/>
          <w:numId w:val="13"/>
        </w:numPr>
        <w:spacing w:line="360" w:lineRule="auto"/>
        <w:jc w:val="both"/>
        <w:rPr>
          <w:rFonts w:eastAsiaTheme="minorEastAsia"/>
          <w:sz w:val="28"/>
          <w:szCs w:val="28"/>
        </w:rPr>
      </w:pPr>
      <w:r>
        <w:rPr>
          <w:rFonts w:eastAsiaTheme="minorEastAsia"/>
          <w:sz w:val="28"/>
          <w:szCs w:val="28"/>
        </w:rPr>
        <w:t>Н</w:t>
      </w:r>
      <w:r w:rsidRPr="000F337B">
        <w:rPr>
          <w:rFonts w:eastAsiaTheme="minorEastAsia"/>
          <w:sz w:val="28"/>
          <w:szCs w:val="28"/>
        </w:rPr>
        <w:t>ауков</w:t>
      </w:r>
      <w:r>
        <w:rPr>
          <w:rFonts w:eastAsiaTheme="minorEastAsia"/>
          <w:sz w:val="28"/>
          <w:szCs w:val="28"/>
        </w:rPr>
        <w:t>і</w:t>
      </w:r>
      <w:r w:rsidRPr="000F337B">
        <w:rPr>
          <w:rFonts w:eastAsiaTheme="minorEastAsia"/>
          <w:sz w:val="28"/>
          <w:szCs w:val="28"/>
        </w:rPr>
        <w:t xml:space="preserve"> та аналітичн</w:t>
      </w:r>
      <w:r>
        <w:rPr>
          <w:rFonts w:eastAsiaTheme="minorEastAsia"/>
          <w:sz w:val="28"/>
          <w:szCs w:val="28"/>
        </w:rPr>
        <w:t xml:space="preserve">і </w:t>
      </w:r>
      <w:r w:rsidRPr="000F337B">
        <w:rPr>
          <w:rFonts w:eastAsiaTheme="minorEastAsia"/>
          <w:sz w:val="28"/>
          <w:szCs w:val="28"/>
        </w:rPr>
        <w:t>джерел</w:t>
      </w:r>
      <w:r>
        <w:rPr>
          <w:rFonts w:eastAsiaTheme="minorEastAsia"/>
          <w:sz w:val="28"/>
          <w:szCs w:val="28"/>
        </w:rPr>
        <w:t>а</w:t>
      </w:r>
      <w:r w:rsidRPr="000F337B">
        <w:rPr>
          <w:rFonts w:eastAsiaTheme="minorEastAsia"/>
          <w:sz w:val="28"/>
          <w:szCs w:val="28"/>
        </w:rPr>
        <w:t xml:space="preserve"> (зокрема праці Tomoda, Hosokawa, Novenius, Erlina, Omar)</w:t>
      </w:r>
    </w:p>
    <w:p w14:paraId="176145C5" w14:textId="3456FB9F" w:rsidR="000F337B" w:rsidRDefault="000F337B" w:rsidP="009B23A1">
      <w:pPr>
        <w:pStyle w:val="a3"/>
        <w:numPr>
          <w:ilvl w:val="0"/>
          <w:numId w:val="13"/>
        </w:numPr>
        <w:spacing w:line="360" w:lineRule="auto"/>
        <w:jc w:val="both"/>
        <w:rPr>
          <w:rFonts w:eastAsiaTheme="minorEastAsia"/>
          <w:sz w:val="28"/>
          <w:szCs w:val="28"/>
        </w:rPr>
      </w:pPr>
      <w:r w:rsidRPr="000F337B">
        <w:rPr>
          <w:rFonts w:eastAsiaTheme="minorEastAsia"/>
          <w:sz w:val="28"/>
          <w:szCs w:val="28"/>
        </w:rPr>
        <w:t xml:space="preserve">Соціологічне опитування серед </w:t>
      </w:r>
      <w:r>
        <w:rPr>
          <w:rFonts w:eastAsiaTheme="minorEastAsia"/>
          <w:sz w:val="28"/>
          <w:szCs w:val="28"/>
        </w:rPr>
        <w:t>30 студентів японців віком від 18 до 25 роківю</w:t>
      </w:r>
      <w:r w:rsidRPr="000F337B">
        <w:rPr>
          <w:rFonts w:eastAsiaTheme="minorEastAsia"/>
          <w:sz w:val="28"/>
          <w:szCs w:val="28"/>
        </w:rPr>
        <w:t>, яке включало</w:t>
      </w:r>
      <w:r>
        <w:rPr>
          <w:rFonts w:eastAsiaTheme="minorEastAsia"/>
          <w:sz w:val="28"/>
          <w:szCs w:val="28"/>
        </w:rPr>
        <w:t xml:space="preserve"> в себе</w:t>
      </w:r>
      <w:r w:rsidRPr="000F337B">
        <w:rPr>
          <w:rFonts w:eastAsiaTheme="minorEastAsia"/>
          <w:sz w:val="28"/>
          <w:szCs w:val="28"/>
        </w:rPr>
        <w:t xml:space="preserve"> </w:t>
      </w:r>
      <w:r>
        <w:rPr>
          <w:rFonts w:eastAsiaTheme="minorEastAsia"/>
          <w:sz w:val="28"/>
          <w:szCs w:val="28"/>
        </w:rPr>
        <w:t>за</w:t>
      </w:r>
      <w:r w:rsidRPr="000F337B">
        <w:rPr>
          <w:rFonts w:eastAsiaTheme="minorEastAsia"/>
          <w:sz w:val="28"/>
          <w:szCs w:val="28"/>
        </w:rPr>
        <w:t xml:space="preserve">питання про частоту використання </w:t>
      </w:r>
      <w:r w:rsidR="00D672D8">
        <w:rPr>
          <w:rFonts w:eastAsiaTheme="minorEastAsia"/>
          <w:sz w:val="28"/>
          <w:szCs w:val="28"/>
        </w:rPr>
        <w:t>ґайрайґо</w:t>
      </w:r>
      <w:r w:rsidRPr="000F337B">
        <w:rPr>
          <w:rFonts w:eastAsiaTheme="minorEastAsia"/>
          <w:sz w:val="28"/>
          <w:szCs w:val="28"/>
        </w:rPr>
        <w:t xml:space="preserve">, сфери їхнього застосування та основні страхи, пов’язані з </w:t>
      </w:r>
      <w:r>
        <w:rPr>
          <w:rFonts w:eastAsiaTheme="minorEastAsia"/>
          <w:sz w:val="28"/>
          <w:szCs w:val="28"/>
        </w:rPr>
        <w:t xml:space="preserve">популяризацією </w:t>
      </w:r>
      <w:r w:rsidR="00D672D8">
        <w:rPr>
          <w:rFonts w:eastAsiaTheme="minorEastAsia"/>
          <w:sz w:val="28"/>
          <w:szCs w:val="28"/>
        </w:rPr>
        <w:t>ґайрайґо</w:t>
      </w:r>
      <w:r w:rsidRPr="000F337B">
        <w:rPr>
          <w:rFonts w:eastAsiaTheme="minorEastAsia"/>
          <w:sz w:val="28"/>
          <w:szCs w:val="28"/>
        </w:rPr>
        <w:t>.</w:t>
      </w:r>
    </w:p>
    <w:p w14:paraId="04D68782" w14:textId="77777777" w:rsidR="000F337B" w:rsidRPr="000F337B" w:rsidRDefault="000F337B" w:rsidP="009B23A1">
      <w:pPr>
        <w:pStyle w:val="a3"/>
        <w:spacing w:line="360" w:lineRule="auto"/>
        <w:jc w:val="both"/>
        <w:rPr>
          <w:rFonts w:eastAsiaTheme="minorEastAsia"/>
          <w:i/>
          <w:iCs/>
          <w:sz w:val="28"/>
          <w:szCs w:val="28"/>
        </w:rPr>
      </w:pPr>
      <w:r w:rsidRPr="000F337B">
        <w:rPr>
          <w:rFonts w:eastAsiaTheme="minorEastAsia"/>
          <w:i/>
          <w:iCs/>
          <w:sz w:val="28"/>
          <w:szCs w:val="28"/>
        </w:rPr>
        <w:t>Результати опитування</w:t>
      </w:r>
    </w:p>
    <w:p w14:paraId="21DBF62E" w14:textId="7B159044"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 xml:space="preserve">Частота використання </w:t>
      </w:r>
      <w:r w:rsidR="00D672D8">
        <w:rPr>
          <w:rFonts w:eastAsiaTheme="minorEastAsia"/>
          <w:sz w:val="28"/>
          <w:szCs w:val="28"/>
        </w:rPr>
        <w:t>ґайрайґо</w:t>
      </w:r>
      <w:r w:rsidRPr="000F337B">
        <w:rPr>
          <w:rFonts w:eastAsiaTheme="minorEastAsia"/>
          <w:sz w:val="28"/>
          <w:szCs w:val="28"/>
        </w:rPr>
        <w:t xml:space="preserve"> в повсякденному житті:</w:t>
      </w:r>
    </w:p>
    <w:p w14:paraId="60226971" w14:textId="5FCC9A8D"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 xml:space="preserve">85% респондентів зазначили, що використовують </w:t>
      </w:r>
      <w:r w:rsidR="00D672D8">
        <w:rPr>
          <w:rFonts w:eastAsiaTheme="minorEastAsia"/>
          <w:sz w:val="28"/>
          <w:szCs w:val="28"/>
        </w:rPr>
        <w:t>ґайрайґо</w:t>
      </w:r>
      <w:r w:rsidRPr="000F337B">
        <w:rPr>
          <w:rFonts w:eastAsiaTheme="minorEastAsia"/>
          <w:sz w:val="28"/>
          <w:szCs w:val="28"/>
        </w:rPr>
        <w:t xml:space="preserve"> щодня.</w:t>
      </w:r>
    </w:p>
    <w:p w14:paraId="1C1FDFA5" w14:textId="346FE1FB"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10% — кілька разів на тиждень.</w:t>
      </w:r>
    </w:p>
    <w:p w14:paraId="0857F353" w14:textId="58BF0D59"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3% — рідко.</w:t>
      </w:r>
    </w:p>
    <w:p w14:paraId="779CCC45" w14:textId="1665C18D"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2% — майже не використовують.</w:t>
      </w:r>
    </w:p>
    <w:p w14:paraId="46F53543" w14:textId="2F3C56C0"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lastRenderedPageBreak/>
        <w:t xml:space="preserve">Ці результати підтверджують дані Tomoda (2006), згідно з якими попри певне занепокоєння, </w:t>
      </w:r>
      <w:r w:rsidR="00D672D8">
        <w:rPr>
          <w:rFonts w:eastAsiaTheme="minorEastAsia"/>
          <w:sz w:val="28"/>
          <w:szCs w:val="28"/>
        </w:rPr>
        <w:t>ґайрайґо</w:t>
      </w:r>
      <w:r w:rsidRPr="000F337B">
        <w:rPr>
          <w:rFonts w:eastAsiaTheme="minorEastAsia"/>
          <w:sz w:val="28"/>
          <w:szCs w:val="28"/>
        </w:rPr>
        <w:t xml:space="preserve"> вже стали звичним елементом повсякденного мовлення.</w:t>
      </w:r>
    </w:p>
    <w:p w14:paraId="242BAD22" w14:textId="707DB543"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 xml:space="preserve">Основні сфери, де респонденти найчастіше стикаються з </w:t>
      </w:r>
      <w:r w:rsidR="00D672D8">
        <w:rPr>
          <w:rFonts w:eastAsiaTheme="minorEastAsia"/>
          <w:sz w:val="28"/>
          <w:szCs w:val="28"/>
        </w:rPr>
        <w:t>ґайрайґо</w:t>
      </w:r>
      <w:r w:rsidRPr="000F337B">
        <w:rPr>
          <w:rFonts w:eastAsiaTheme="minorEastAsia"/>
          <w:sz w:val="28"/>
          <w:szCs w:val="28"/>
        </w:rPr>
        <w:t>:</w:t>
      </w:r>
    </w:p>
    <w:p w14:paraId="4DD47EA9" w14:textId="2D601763"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95% — Інтернет (соціальні мережі);</w:t>
      </w:r>
    </w:p>
    <w:p w14:paraId="217C369A" w14:textId="0F9A6B71" w:rsidR="000F337B" w:rsidRPr="000F337B" w:rsidRDefault="000F337B" w:rsidP="009B23A1">
      <w:pPr>
        <w:pStyle w:val="a3"/>
        <w:spacing w:line="360" w:lineRule="auto"/>
        <w:jc w:val="both"/>
        <w:rPr>
          <w:rFonts w:eastAsiaTheme="minorEastAsia"/>
          <w:sz w:val="28"/>
          <w:szCs w:val="28"/>
        </w:rPr>
      </w:pPr>
      <w:r w:rsidRPr="000F337B">
        <w:rPr>
          <w:rFonts w:eastAsiaTheme="minorEastAsia"/>
          <w:sz w:val="28"/>
          <w:szCs w:val="28"/>
        </w:rPr>
        <w:t>90% — повсякденне спілкування;</w:t>
      </w:r>
    </w:p>
    <w:p w14:paraId="2F076947" w14:textId="3547692B" w:rsidR="000F337B" w:rsidRDefault="000F337B" w:rsidP="009B23A1">
      <w:pPr>
        <w:pStyle w:val="a3"/>
        <w:spacing w:line="360" w:lineRule="auto"/>
        <w:jc w:val="both"/>
        <w:rPr>
          <w:rFonts w:eastAsiaTheme="minorEastAsia"/>
          <w:sz w:val="28"/>
          <w:szCs w:val="28"/>
        </w:rPr>
      </w:pPr>
      <w:r w:rsidRPr="000F337B">
        <w:rPr>
          <w:rFonts w:eastAsiaTheme="minorEastAsia"/>
          <w:sz w:val="28"/>
          <w:szCs w:val="28"/>
        </w:rPr>
        <w:t>65% — наукові тексти.</w:t>
      </w:r>
    </w:p>
    <w:p w14:paraId="6C5DBA8D" w14:textId="06AA2F5A"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 xml:space="preserve">Основні страхи та побоювання через </w:t>
      </w:r>
      <w:r w:rsidR="00D672D8">
        <w:rPr>
          <w:rFonts w:eastAsiaTheme="minorEastAsia"/>
          <w:sz w:val="28"/>
          <w:szCs w:val="28"/>
        </w:rPr>
        <w:t>ґайрайґо</w:t>
      </w:r>
      <w:r w:rsidRPr="000F337B">
        <w:rPr>
          <w:rFonts w:eastAsiaTheme="minorEastAsia"/>
          <w:sz w:val="28"/>
          <w:szCs w:val="28"/>
        </w:rPr>
        <w:t>, які висловили респонденти:</w:t>
      </w:r>
    </w:p>
    <w:p w14:paraId="134FA56C" w14:textId="2C89B162"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45% — побоюються втрати традиційної японської лексики та культури;</w:t>
      </w:r>
    </w:p>
    <w:p w14:paraId="50CAD06F" w14:textId="498CCF32"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 xml:space="preserve">30% — зазначають, що </w:t>
      </w:r>
      <w:r w:rsidR="00D672D8">
        <w:rPr>
          <w:rFonts w:eastAsiaTheme="minorEastAsia"/>
          <w:sz w:val="28"/>
          <w:szCs w:val="28"/>
        </w:rPr>
        <w:t>ґайрайґо</w:t>
      </w:r>
      <w:r w:rsidRPr="000F337B">
        <w:rPr>
          <w:rFonts w:eastAsiaTheme="minorEastAsia"/>
          <w:sz w:val="28"/>
          <w:szCs w:val="28"/>
        </w:rPr>
        <w:t xml:space="preserve"> ускладнює розуміння для старших поколінь;</w:t>
      </w:r>
    </w:p>
    <w:p w14:paraId="30603489" w14:textId="35130EB4"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15% — відчувають, що надмірна кількість запозичень створює мовну "захаращеність" та перевантаження;</w:t>
      </w:r>
    </w:p>
    <w:p w14:paraId="34C5EF51" w14:textId="3727E329" w:rsidR="000F337B" w:rsidRP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7% — турбуються про поступову втрату національної мовної ідентичності;</w:t>
      </w:r>
    </w:p>
    <w:p w14:paraId="69441112" w14:textId="1EAE36D6" w:rsidR="00B813F4"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 xml:space="preserve">3% — не мають жодних побоювань щодо </w:t>
      </w:r>
      <w:r w:rsidR="00D672D8">
        <w:rPr>
          <w:rFonts w:eastAsiaTheme="minorEastAsia"/>
          <w:sz w:val="28"/>
          <w:szCs w:val="28"/>
        </w:rPr>
        <w:t>ґайрайґо</w:t>
      </w:r>
    </w:p>
    <w:p w14:paraId="6118BA0D" w14:textId="1F9EBD1C" w:rsidR="000F337B" w:rsidRDefault="000F337B" w:rsidP="009B23A1">
      <w:pPr>
        <w:pStyle w:val="a3"/>
        <w:spacing w:line="360" w:lineRule="auto"/>
        <w:ind w:firstLine="709"/>
        <w:jc w:val="both"/>
        <w:rPr>
          <w:rFonts w:eastAsiaTheme="minorEastAsia"/>
          <w:sz w:val="28"/>
          <w:szCs w:val="28"/>
        </w:rPr>
      </w:pPr>
      <w:r w:rsidRPr="000F337B">
        <w:rPr>
          <w:rFonts w:eastAsiaTheme="minorEastAsia"/>
          <w:sz w:val="28"/>
          <w:szCs w:val="28"/>
        </w:rPr>
        <w:t xml:space="preserve">Цікаво відзначити, що ці спостереження підкреслюють усвідомлене ставлення до мови серед молоді. Попри поширене використання </w:t>
      </w:r>
      <w:r w:rsidR="00D672D8">
        <w:rPr>
          <w:rFonts w:eastAsiaTheme="minorEastAsia"/>
          <w:sz w:val="28"/>
          <w:szCs w:val="28"/>
        </w:rPr>
        <w:t>ґайрайґо</w:t>
      </w:r>
      <w:r w:rsidRPr="000F337B">
        <w:rPr>
          <w:rFonts w:eastAsiaTheme="minorEastAsia"/>
          <w:sz w:val="28"/>
          <w:szCs w:val="28"/>
        </w:rPr>
        <w:t xml:space="preserve">, деякі студенти висловлюють замисленість щодо культурного впливу цього явища. Схожі міркування </w:t>
      </w:r>
      <w:r w:rsidR="009F1659">
        <w:rPr>
          <w:rFonts w:eastAsiaTheme="minorEastAsia"/>
          <w:sz w:val="28"/>
          <w:szCs w:val="28"/>
        </w:rPr>
        <w:t xml:space="preserve">можна знайти </w:t>
      </w:r>
      <w:r w:rsidRPr="000F337B">
        <w:rPr>
          <w:rFonts w:eastAsiaTheme="minorEastAsia"/>
          <w:sz w:val="28"/>
          <w:szCs w:val="28"/>
        </w:rPr>
        <w:t>у роботі Hosokawa (2019), котрий звертає увагу на</w:t>
      </w:r>
      <w:r w:rsidR="009F1659">
        <w:rPr>
          <w:rFonts w:eastAsiaTheme="minorEastAsia"/>
          <w:sz w:val="28"/>
          <w:szCs w:val="28"/>
        </w:rPr>
        <w:t xml:space="preserve">д проблемою </w:t>
      </w:r>
      <w:r w:rsidRPr="000F337B">
        <w:rPr>
          <w:rFonts w:eastAsiaTheme="minorEastAsia"/>
          <w:sz w:val="28"/>
          <w:szCs w:val="28"/>
        </w:rPr>
        <w:t>між бажанням зберегти</w:t>
      </w:r>
      <w:r w:rsidR="009F1659">
        <w:rPr>
          <w:rFonts w:eastAsiaTheme="minorEastAsia"/>
          <w:sz w:val="28"/>
          <w:szCs w:val="28"/>
        </w:rPr>
        <w:t xml:space="preserve"> чистоту мови </w:t>
      </w:r>
      <w:r w:rsidRPr="000F337B">
        <w:rPr>
          <w:rFonts w:eastAsiaTheme="minorEastAsia"/>
          <w:sz w:val="28"/>
          <w:szCs w:val="28"/>
        </w:rPr>
        <w:t xml:space="preserve">та </w:t>
      </w:r>
      <w:r w:rsidR="009F1659">
        <w:rPr>
          <w:rFonts w:eastAsiaTheme="minorEastAsia"/>
          <w:sz w:val="28"/>
          <w:szCs w:val="28"/>
        </w:rPr>
        <w:t>відповідати світовому прогресу.</w:t>
      </w:r>
    </w:p>
    <w:p w14:paraId="3CC042B9" w14:textId="76BC4681" w:rsidR="00807BA7" w:rsidRPr="00807BA7" w:rsidRDefault="009F1659" w:rsidP="009B23A1">
      <w:pPr>
        <w:pStyle w:val="a3"/>
        <w:spacing w:line="360" w:lineRule="auto"/>
        <w:ind w:firstLine="709"/>
        <w:jc w:val="both"/>
        <w:rPr>
          <w:rFonts w:eastAsiaTheme="minorEastAsia"/>
          <w:sz w:val="28"/>
          <w:szCs w:val="28"/>
        </w:rPr>
      </w:pPr>
      <w:r w:rsidRPr="009F1659">
        <w:rPr>
          <w:rFonts w:eastAsiaTheme="minorEastAsia"/>
          <w:sz w:val="28"/>
          <w:szCs w:val="28"/>
        </w:rPr>
        <w:lastRenderedPageBreak/>
        <w:t>Результати</w:t>
      </w:r>
      <w:r w:rsidR="00807BA7">
        <w:rPr>
          <w:rFonts w:eastAsiaTheme="minorEastAsia"/>
          <w:sz w:val="28"/>
          <w:szCs w:val="28"/>
        </w:rPr>
        <w:t xml:space="preserve"> опитування</w:t>
      </w:r>
      <w:r w:rsidRPr="009F1659">
        <w:rPr>
          <w:rFonts w:eastAsiaTheme="minorEastAsia"/>
          <w:sz w:val="28"/>
          <w:szCs w:val="28"/>
        </w:rPr>
        <w:t xml:space="preserve"> свідчать, що ґайрайґо відіграє значну роль </w:t>
      </w:r>
      <w:r w:rsidR="00807BA7">
        <w:rPr>
          <w:rFonts w:eastAsiaTheme="minorEastAsia"/>
          <w:sz w:val="28"/>
          <w:szCs w:val="28"/>
        </w:rPr>
        <w:t>як у повсякденному мовленні,</w:t>
      </w:r>
      <w:r w:rsidR="00D672D8">
        <w:rPr>
          <w:rFonts w:eastAsiaTheme="minorEastAsia"/>
          <w:sz w:val="28"/>
          <w:szCs w:val="28"/>
        </w:rPr>
        <w:t xml:space="preserve"> </w:t>
      </w:r>
      <w:r w:rsidR="00807BA7">
        <w:rPr>
          <w:rFonts w:eastAsiaTheme="minorEastAsia"/>
          <w:sz w:val="28"/>
          <w:szCs w:val="28"/>
        </w:rPr>
        <w:t xml:space="preserve">так і в науковому середовищі  у </w:t>
      </w:r>
      <w:r w:rsidRPr="009F1659">
        <w:rPr>
          <w:rFonts w:eastAsiaTheme="minorEastAsia"/>
          <w:sz w:val="28"/>
          <w:szCs w:val="28"/>
        </w:rPr>
        <w:t>японській</w:t>
      </w:r>
      <w:r w:rsidR="00807BA7">
        <w:rPr>
          <w:rFonts w:eastAsiaTheme="minorEastAsia"/>
          <w:sz w:val="28"/>
          <w:szCs w:val="28"/>
        </w:rPr>
        <w:t xml:space="preserve"> мові</w:t>
      </w:r>
      <w:r w:rsidRPr="009F1659">
        <w:rPr>
          <w:rFonts w:eastAsiaTheme="minorEastAsia"/>
          <w:sz w:val="28"/>
          <w:szCs w:val="28"/>
        </w:rPr>
        <w:t xml:space="preserve"> .</w:t>
      </w:r>
    </w:p>
    <w:p w14:paraId="158B9779" w14:textId="7EE774A1" w:rsidR="00807BA7" w:rsidRDefault="00807BA7" w:rsidP="009B23A1">
      <w:pPr>
        <w:pStyle w:val="a3"/>
        <w:spacing w:line="360" w:lineRule="auto"/>
        <w:ind w:firstLine="709"/>
        <w:jc w:val="both"/>
        <w:rPr>
          <w:rFonts w:eastAsiaTheme="minorEastAsia"/>
          <w:sz w:val="28"/>
          <w:szCs w:val="28"/>
        </w:rPr>
      </w:pPr>
      <w:r w:rsidRPr="00807BA7">
        <w:rPr>
          <w:rFonts w:eastAsiaTheme="minorEastAsia"/>
          <w:sz w:val="28"/>
          <w:szCs w:val="28"/>
        </w:rPr>
        <w:t xml:space="preserve">Загалом, </w:t>
      </w:r>
      <w:r w:rsidR="00D672D8">
        <w:rPr>
          <w:rFonts w:eastAsiaTheme="minorEastAsia"/>
          <w:sz w:val="28"/>
          <w:szCs w:val="28"/>
        </w:rPr>
        <w:t>ґайрайґо</w:t>
      </w:r>
      <w:r>
        <w:rPr>
          <w:rFonts w:eastAsiaTheme="minorEastAsia"/>
          <w:sz w:val="28"/>
          <w:szCs w:val="28"/>
        </w:rPr>
        <w:t xml:space="preserve"> </w:t>
      </w:r>
      <w:r w:rsidRPr="00807BA7">
        <w:rPr>
          <w:rFonts w:eastAsiaTheme="minorEastAsia"/>
          <w:sz w:val="28"/>
          <w:szCs w:val="28"/>
        </w:rPr>
        <w:t xml:space="preserve">активно використовується молоддю у віці від вісімнадцяти до двадцяти п’яти років у повсякденному житті, особливо в соціальних мережах, з друзями, знайомими тощо, і навіть у наукових працях. Непорозуміння між поколіннями хвилювало тридцять відсотків респондентів; точніше, їм було важко спілкуватися з людьми, які не володіють достатнім рівнем англійської мови. Це свідчить про існування мовних бар’єрів між молодшими та старшими поколіннями, які необхідно досліджувати далі. </w:t>
      </w:r>
    </w:p>
    <w:p w14:paraId="7322D714" w14:textId="77777777" w:rsidR="00807BA7" w:rsidRDefault="00807BA7" w:rsidP="009B23A1">
      <w:pPr>
        <w:pStyle w:val="a3"/>
        <w:spacing w:line="360" w:lineRule="auto"/>
        <w:ind w:firstLine="709"/>
        <w:jc w:val="both"/>
        <w:rPr>
          <w:rFonts w:eastAsiaTheme="minorEastAsia"/>
          <w:sz w:val="28"/>
          <w:szCs w:val="28"/>
        </w:rPr>
      </w:pPr>
      <w:r w:rsidRPr="00807BA7">
        <w:rPr>
          <w:rFonts w:eastAsiaTheme="minorEastAsia"/>
          <w:sz w:val="28"/>
          <w:szCs w:val="28"/>
        </w:rPr>
        <w:t xml:space="preserve">Таким чином, ми можемо зробити наступний висновок: </w:t>
      </w:r>
    </w:p>
    <w:p w14:paraId="58616141" w14:textId="0CB9157E" w:rsidR="00807BA7" w:rsidRDefault="00D672D8" w:rsidP="009B23A1">
      <w:pPr>
        <w:pStyle w:val="a3"/>
        <w:numPr>
          <w:ilvl w:val="0"/>
          <w:numId w:val="12"/>
        </w:numPr>
        <w:spacing w:line="360" w:lineRule="auto"/>
        <w:jc w:val="both"/>
        <w:rPr>
          <w:rFonts w:eastAsiaTheme="minorEastAsia"/>
          <w:sz w:val="28"/>
          <w:szCs w:val="28"/>
        </w:rPr>
      </w:pPr>
      <w:r>
        <w:rPr>
          <w:rFonts w:eastAsiaTheme="minorEastAsia"/>
          <w:sz w:val="28"/>
          <w:szCs w:val="28"/>
        </w:rPr>
        <w:t>Ґайрайґо</w:t>
      </w:r>
      <w:r w:rsidR="00807BA7" w:rsidRPr="00807BA7">
        <w:rPr>
          <w:rFonts w:eastAsiaTheme="minorEastAsia"/>
          <w:sz w:val="28"/>
          <w:szCs w:val="28"/>
        </w:rPr>
        <w:t xml:space="preserve"> ста</w:t>
      </w:r>
      <w:r w:rsidR="00807BA7">
        <w:rPr>
          <w:rFonts w:eastAsiaTheme="minorEastAsia"/>
          <w:sz w:val="28"/>
          <w:szCs w:val="28"/>
        </w:rPr>
        <w:t>ли</w:t>
      </w:r>
      <w:r w:rsidR="00807BA7" w:rsidRPr="00807BA7">
        <w:rPr>
          <w:rFonts w:eastAsiaTheme="minorEastAsia"/>
          <w:sz w:val="28"/>
          <w:szCs w:val="28"/>
        </w:rPr>
        <w:t xml:space="preserve"> невід’ємним елементом словникового запасу японської молоді</w:t>
      </w:r>
      <w:r w:rsidR="00807BA7">
        <w:rPr>
          <w:rFonts w:eastAsiaTheme="minorEastAsia"/>
          <w:sz w:val="28"/>
          <w:szCs w:val="28"/>
        </w:rPr>
        <w:t xml:space="preserve"> і не тільки</w:t>
      </w:r>
      <w:r w:rsidR="00807BA7" w:rsidRPr="00807BA7">
        <w:rPr>
          <w:rFonts w:eastAsiaTheme="minorEastAsia"/>
          <w:sz w:val="28"/>
          <w:szCs w:val="28"/>
        </w:rPr>
        <w:t xml:space="preserve">. </w:t>
      </w:r>
    </w:p>
    <w:p w14:paraId="78CBA9E6" w14:textId="75AD8252" w:rsidR="00807BA7" w:rsidRDefault="00807BA7" w:rsidP="009B23A1">
      <w:pPr>
        <w:pStyle w:val="a3"/>
        <w:numPr>
          <w:ilvl w:val="0"/>
          <w:numId w:val="12"/>
        </w:numPr>
        <w:spacing w:line="360" w:lineRule="auto"/>
        <w:jc w:val="both"/>
        <w:rPr>
          <w:rFonts w:eastAsiaTheme="minorEastAsia"/>
          <w:sz w:val="28"/>
          <w:szCs w:val="28"/>
        </w:rPr>
      </w:pPr>
      <w:r w:rsidRPr="00807BA7">
        <w:rPr>
          <w:rFonts w:eastAsiaTheme="minorEastAsia"/>
          <w:sz w:val="28"/>
          <w:szCs w:val="28"/>
        </w:rPr>
        <w:t xml:space="preserve">Використання </w:t>
      </w:r>
      <w:r w:rsidR="00D672D8">
        <w:rPr>
          <w:rFonts w:eastAsiaTheme="minorEastAsia"/>
          <w:sz w:val="28"/>
          <w:szCs w:val="28"/>
        </w:rPr>
        <w:t>ґайрайґо</w:t>
      </w:r>
      <w:r w:rsidRPr="00807BA7">
        <w:rPr>
          <w:rFonts w:eastAsiaTheme="minorEastAsia"/>
          <w:sz w:val="28"/>
          <w:szCs w:val="28"/>
        </w:rPr>
        <w:t xml:space="preserve"> найбільш поширене в мережі для спілкування та навчання. </w:t>
      </w:r>
    </w:p>
    <w:p w14:paraId="50E739D9" w14:textId="2E0EF43C" w:rsidR="00807BA7" w:rsidRDefault="00807BA7" w:rsidP="009B23A1">
      <w:pPr>
        <w:pStyle w:val="a3"/>
        <w:numPr>
          <w:ilvl w:val="0"/>
          <w:numId w:val="12"/>
        </w:numPr>
        <w:spacing w:line="360" w:lineRule="auto"/>
        <w:jc w:val="both"/>
        <w:rPr>
          <w:rFonts w:eastAsiaTheme="minorEastAsia"/>
          <w:sz w:val="28"/>
          <w:szCs w:val="28"/>
        </w:rPr>
      </w:pPr>
      <w:r w:rsidRPr="00807BA7">
        <w:rPr>
          <w:rFonts w:eastAsiaTheme="minorEastAsia"/>
          <w:sz w:val="28"/>
          <w:szCs w:val="28"/>
        </w:rPr>
        <w:t xml:space="preserve">Збереження </w:t>
      </w:r>
      <w:r>
        <w:rPr>
          <w:rFonts w:eastAsiaTheme="minorEastAsia"/>
          <w:sz w:val="28"/>
          <w:szCs w:val="28"/>
        </w:rPr>
        <w:t xml:space="preserve">чистоти мови </w:t>
      </w:r>
      <w:r w:rsidRPr="00807BA7">
        <w:rPr>
          <w:rFonts w:eastAsiaTheme="minorEastAsia"/>
          <w:sz w:val="28"/>
          <w:szCs w:val="28"/>
        </w:rPr>
        <w:t>, незважаючи на активне використання</w:t>
      </w:r>
      <w:r w:rsidR="009E5CE6">
        <w:rPr>
          <w:rFonts w:eastAsiaTheme="minorEastAsia"/>
          <w:sz w:val="28"/>
          <w:szCs w:val="28"/>
        </w:rPr>
        <w:t xml:space="preserve"> </w:t>
      </w:r>
      <w:r w:rsidR="00D672D8">
        <w:rPr>
          <w:rFonts w:eastAsiaTheme="minorEastAsia"/>
          <w:sz w:val="28"/>
          <w:szCs w:val="28"/>
        </w:rPr>
        <w:t>ґайрайґо</w:t>
      </w:r>
      <w:r w:rsidRPr="00807BA7">
        <w:rPr>
          <w:rFonts w:eastAsiaTheme="minorEastAsia"/>
          <w:sz w:val="28"/>
          <w:szCs w:val="28"/>
        </w:rPr>
        <w:t xml:space="preserve">, все ще </w:t>
      </w:r>
      <w:r w:rsidR="009E5CE6">
        <w:rPr>
          <w:rFonts w:eastAsiaTheme="minorEastAsia"/>
          <w:sz w:val="28"/>
          <w:szCs w:val="28"/>
        </w:rPr>
        <w:t xml:space="preserve">є пріоритетом </w:t>
      </w:r>
      <w:r w:rsidRPr="00807BA7">
        <w:rPr>
          <w:rFonts w:eastAsiaTheme="minorEastAsia"/>
          <w:sz w:val="28"/>
          <w:szCs w:val="28"/>
        </w:rPr>
        <w:t>молоді</w:t>
      </w:r>
      <w:r w:rsidR="009E5CE6">
        <w:rPr>
          <w:rFonts w:eastAsiaTheme="minorEastAsia"/>
          <w:sz w:val="28"/>
          <w:szCs w:val="28"/>
        </w:rPr>
        <w:t xml:space="preserve"> і науковців.</w:t>
      </w:r>
      <w:r w:rsidRPr="00807BA7">
        <w:rPr>
          <w:rFonts w:eastAsiaTheme="minorEastAsia"/>
          <w:sz w:val="28"/>
          <w:szCs w:val="28"/>
        </w:rPr>
        <w:t xml:space="preserve"> </w:t>
      </w:r>
    </w:p>
    <w:p w14:paraId="501BB95E" w14:textId="52A31AB9" w:rsidR="009E5CE6" w:rsidRPr="009E5CE6" w:rsidRDefault="00807BA7" w:rsidP="009B23A1">
      <w:pPr>
        <w:pStyle w:val="a3"/>
        <w:numPr>
          <w:ilvl w:val="0"/>
          <w:numId w:val="12"/>
        </w:numPr>
        <w:spacing w:line="360" w:lineRule="auto"/>
        <w:jc w:val="both"/>
        <w:rPr>
          <w:sz w:val="28"/>
          <w:szCs w:val="28"/>
        </w:rPr>
      </w:pPr>
      <w:r w:rsidRPr="00807BA7">
        <w:rPr>
          <w:rFonts w:eastAsiaTheme="minorEastAsia"/>
          <w:sz w:val="28"/>
          <w:szCs w:val="28"/>
        </w:rPr>
        <w:t>Подальші дослідження мають залучати представників старшого покоління</w:t>
      </w:r>
    </w:p>
    <w:p w14:paraId="56450FAF" w14:textId="1834C369" w:rsidR="009E5CE6" w:rsidRDefault="009E5CE6" w:rsidP="009B23A1">
      <w:pPr>
        <w:pStyle w:val="a3"/>
        <w:spacing w:line="360" w:lineRule="auto"/>
        <w:ind w:firstLine="709"/>
        <w:jc w:val="both"/>
        <w:rPr>
          <w:rFonts w:eastAsiaTheme="minorEastAsia"/>
          <w:sz w:val="28"/>
          <w:szCs w:val="28"/>
        </w:rPr>
      </w:pPr>
      <w:r>
        <w:rPr>
          <w:rFonts w:eastAsiaTheme="minorEastAsia"/>
          <w:sz w:val="28"/>
          <w:szCs w:val="28"/>
        </w:rPr>
        <w:t>Доказом того ,що у старшого покоління часто виникають проблеми розуміння запозичених слів,</w:t>
      </w:r>
      <w:r w:rsidR="00D672D8">
        <w:rPr>
          <w:rFonts w:eastAsiaTheme="minorEastAsia"/>
          <w:sz w:val="28"/>
          <w:szCs w:val="28"/>
        </w:rPr>
        <w:t xml:space="preserve"> </w:t>
      </w:r>
      <w:r>
        <w:rPr>
          <w:rFonts w:eastAsiaTheme="minorEastAsia"/>
          <w:sz w:val="28"/>
          <w:szCs w:val="28"/>
        </w:rPr>
        <w:t xml:space="preserve">може слугувати ситуація з реального життя ,яка сталась під час пандемії </w:t>
      </w:r>
      <w:r w:rsidRPr="009E5CE6">
        <w:rPr>
          <w:rFonts w:eastAsiaTheme="minorEastAsia"/>
          <w:sz w:val="28"/>
          <w:szCs w:val="28"/>
        </w:rPr>
        <w:t>COVID-19</w:t>
      </w:r>
      <w:r>
        <w:rPr>
          <w:rFonts w:eastAsiaTheme="minorEastAsia"/>
          <w:sz w:val="28"/>
          <w:szCs w:val="28"/>
        </w:rPr>
        <w:t>.</w:t>
      </w:r>
    </w:p>
    <w:p w14:paraId="1B93337B" w14:textId="529B4F1D" w:rsidR="00A70DEF" w:rsidRDefault="009E5CE6" w:rsidP="009B23A1">
      <w:pPr>
        <w:pStyle w:val="a3"/>
        <w:spacing w:line="360" w:lineRule="auto"/>
        <w:ind w:firstLine="709"/>
        <w:jc w:val="both"/>
        <w:rPr>
          <w:sz w:val="28"/>
          <w:szCs w:val="28"/>
        </w:rPr>
      </w:pPr>
      <w:r w:rsidRPr="009E5CE6">
        <w:rPr>
          <w:rFonts w:hint="eastAsia"/>
          <w:sz w:val="28"/>
          <w:szCs w:val="28"/>
        </w:rPr>
        <w:t>У період пандемії уряд Японії</w:t>
      </w:r>
      <w:r>
        <w:rPr>
          <w:sz w:val="28"/>
          <w:szCs w:val="28"/>
        </w:rPr>
        <w:t xml:space="preserve"> дуже часто </w:t>
      </w:r>
      <w:r w:rsidRPr="009E5CE6">
        <w:rPr>
          <w:rFonts w:hint="eastAsia"/>
          <w:sz w:val="28"/>
          <w:szCs w:val="28"/>
        </w:rPr>
        <w:t xml:space="preserve">використовував </w:t>
      </w:r>
      <w:r>
        <w:rPr>
          <w:rFonts w:eastAsiaTheme="minorEastAsia" w:hint="eastAsia"/>
          <w:sz w:val="28"/>
          <w:szCs w:val="28"/>
        </w:rPr>
        <w:t xml:space="preserve"> </w:t>
      </w:r>
      <w:r w:rsidR="00D672D8">
        <w:rPr>
          <w:rFonts w:eastAsiaTheme="minorEastAsia"/>
          <w:sz w:val="28"/>
          <w:szCs w:val="28"/>
        </w:rPr>
        <w:t>ґайрайґо</w:t>
      </w:r>
      <w:r>
        <w:rPr>
          <w:rFonts w:eastAsiaTheme="minorEastAsia"/>
          <w:sz w:val="28"/>
          <w:szCs w:val="28"/>
        </w:rPr>
        <w:t xml:space="preserve"> </w:t>
      </w:r>
      <w:r>
        <w:rPr>
          <w:sz w:val="28"/>
          <w:szCs w:val="28"/>
        </w:rPr>
        <w:t>у новинах</w:t>
      </w:r>
      <w:r w:rsidR="00A70DEF">
        <w:rPr>
          <w:sz w:val="28"/>
          <w:szCs w:val="28"/>
        </w:rPr>
        <w:t xml:space="preserve"> і статтях щодо важливості правил безпеки ,щоб не заразитись</w:t>
      </w:r>
      <w:r w:rsidRPr="009E5CE6">
        <w:rPr>
          <w:rFonts w:hint="eastAsia"/>
          <w:sz w:val="28"/>
          <w:szCs w:val="28"/>
        </w:rPr>
        <w:t>. Одним</w:t>
      </w:r>
      <w:r w:rsidR="0004637F">
        <w:rPr>
          <w:rFonts w:eastAsiaTheme="minorEastAsia" w:hint="eastAsia"/>
          <w:sz w:val="28"/>
          <w:szCs w:val="28"/>
        </w:rPr>
        <w:t>и</w:t>
      </w:r>
      <w:r w:rsidRPr="009E5CE6">
        <w:rPr>
          <w:rFonts w:hint="eastAsia"/>
          <w:sz w:val="28"/>
          <w:szCs w:val="28"/>
        </w:rPr>
        <w:t xml:space="preserve"> із </w:t>
      </w:r>
      <w:r w:rsidR="0004637F">
        <w:rPr>
          <w:rFonts w:eastAsiaTheme="minorEastAsia"/>
          <w:sz w:val="28"/>
          <w:szCs w:val="28"/>
        </w:rPr>
        <w:t xml:space="preserve">найпопулярніших </w:t>
      </w:r>
      <w:r w:rsidR="00A70DEF" w:rsidRPr="00A70DEF">
        <w:rPr>
          <w:rFonts w:eastAsiaTheme="minorEastAsia"/>
          <w:sz w:val="28"/>
          <w:szCs w:val="28"/>
        </w:rPr>
        <w:t>ста</w:t>
      </w:r>
      <w:r w:rsidR="00A70DEF">
        <w:rPr>
          <w:rFonts w:eastAsiaTheme="minorEastAsia"/>
          <w:sz w:val="28"/>
          <w:szCs w:val="28"/>
        </w:rPr>
        <w:t>ли</w:t>
      </w:r>
      <w:r w:rsidR="00A70DEF">
        <w:rPr>
          <w:rFonts w:eastAsiaTheme="minorEastAsia" w:hint="eastAsia"/>
          <w:sz w:val="28"/>
          <w:szCs w:val="28"/>
        </w:rPr>
        <w:t xml:space="preserve"> </w:t>
      </w:r>
      <w:r w:rsidR="00A70DEF">
        <w:rPr>
          <w:rFonts w:eastAsiaTheme="minorEastAsia"/>
          <w:sz w:val="28"/>
          <w:szCs w:val="28"/>
        </w:rPr>
        <w:t>вирази</w:t>
      </w:r>
      <w:r w:rsidRPr="009E5CE6">
        <w:rPr>
          <w:rFonts w:ascii="MS Mincho" w:eastAsia="MS Mincho" w:hAnsi="MS Mincho" w:cs="MS Mincho" w:hint="eastAsia"/>
          <w:sz w:val="28"/>
          <w:szCs w:val="28"/>
        </w:rPr>
        <w:t>「</w:t>
      </w:r>
      <w:r w:rsidRPr="00DE6776">
        <w:rPr>
          <w:rFonts w:ascii="MS Mincho" w:eastAsia="MS Mincho" w:hAnsi="MS Mincho" w:cs="MS Mincho" w:hint="eastAsia"/>
          <w:sz w:val="26"/>
          <w:szCs w:val="26"/>
        </w:rPr>
        <w:t>ホーム</w:t>
      </w:r>
      <w:r w:rsidR="00A70DEF" w:rsidRPr="00DE6776">
        <w:rPr>
          <w:rFonts w:ascii="MS Mincho" w:eastAsia="MS Mincho" w:hAnsi="MS Mincho" w:cs="MS Mincho" w:hint="eastAsia"/>
          <w:sz w:val="26"/>
          <w:szCs w:val="26"/>
        </w:rPr>
        <w:t>ステイ</w:t>
      </w:r>
      <w:r w:rsidRPr="009E5CE6">
        <w:rPr>
          <w:rFonts w:ascii="MS Mincho" w:eastAsia="MS Mincho" w:hAnsi="MS Mincho" w:cs="MS Mincho" w:hint="eastAsia"/>
          <w:sz w:val="28"/>
          <w:szCs w:val="28"/>
        </w:rPr>
        <w:t>」</w:t>
      </w:r>
      <w:r w:rsidRPr="009E5CE6">
        <w:rPr>
          <w:rFonts w:hint="eastAsia"/>
          <w:sz w:val="28"/>
          <w:szCs w:val="28"/>
        </w:rPr>
        <w:t xml:space="preserve"> (</w:t>
      </w:r>
      <w:r w:rsidR="0004637F">
        <w:rPr>
          <w:rFonts w:eastAsiaTheme="minorEastAsia"/>
          <w:sz w:val="28"/>
          <w:szCs w:val="28"/>
          <w:lang w:val="en-US"/>
        </w:rPr>
        <w:t>homu</w:t>
      </w:r>
      <w:r w:rsidR="0004637F" w:rsidRPr="0004637F">
        <w:rPr>
          <w:rFonts w:eastAsiaTheme="minorEastAsia"/>
          <w:sz w:val="28"/>
          <w:szCs w:val="28"/>
        </w:rPr>
        <w:t xml:space="preserve"> </w:t>
      </w:r>
      <w:r w:rsidR="0004637F">
        <w:rPr>
          <w:rFonts w:eastAsiaTheme="minorEastAsia"/>
          <w:sz w:val="28"/>
          <w:szCs w:val="28"/>
          <w:lang w:val="en-US"/>
        </w:rPr>
        <w:t>stei</w:t>
      </w:r>
      <w:r w:rsidR="00A70DEF">
        <w:rPr>
          <w:sz w:val="28"/>
          <w:szCs w:val="28"/>
        </w:rPr>
        <w:t>/</w:t>
      </w:r>
      <w:r w:rsidRPr="009E5CE6">
        <w:rPr>
          <w:rFonts w:hint="eastAsia"/>
          <w:sz w:val="28"/>
          <w:szCs w:val="28"/>
        </w:rPr>
        <w:t>"</w:t>
      </w:r>
      <w:bookmarkStart w:id="22" w:name="_Hlk198126163"/>
      <w:r w:rsidRPr="009E5CE6">
        <w:rPr>
          <w:rFonts w:hint="eastAsia"/>
          <w:sz w:val="28"/>
          <w:szCs w:val="28"/>
        </w:rPr>
        <w:t xml:space="preserve"> </w:t>
      </w:r>
      <w:bookmarkEnd w:id="22"/>
      <w:r w:rsidRPr="009E5CE6">
        <w:rPr>
          <w:rFonts w:hint="eastAsia"/>
          <w:sz w:val="28"/>
          <w:szCs w:val="28"/>
        </w:rPr>
        <w:t>home</w:t>
      </w:r>
      <w:r w:rsidR="00A70DEF" w:rsidRPr="00A70DEF">
        <w:t xml:space="preserve"> </w:t>
      </w:r>
      <w:r w:rsidR="00A70DEF" w:rsidRPr="00A70DEF">
        <w:rPr>
          <w:sz w:val="28"/>
          <w:szCs w:val="28"/>
        </w:rPr>
        <w:t xml:space="preserve">stay </w:t>
      </w:r>
      <w:r w:rsidRPr="009E5CE6">
        <w:rPr>
          <w:rFonts w:hint="eastAsia"/>
          <w:sz w:val="28"/>
          <w:szCs w:val="28"/>
        </w:rPr>
        <w:t>")</w:t>
      </w:r>
      <w:r w:rsidR="00A70DEF">
        <w:rPr>
          <w:sz w:val="28"/>
          <w:szCs w:val="28"/>
        </w:rPr>
        <w:t xml:space="preserve"> та</w:t>
      </w:r>
      <w:r w:rsidR="00A70DEF" w:rsidRPr="00DE6776">
        <w:rPr>
          <w:rFonts w:ascii="MS Mincho" w:eastAsia="MS Mincho" w:hAnsi="MS Mincho" w:cs="MS Mincho" w:hint="eastAsia"/>
          <w:sz w:val="26"/>
          <w:szCs w:val="26"/>
        </w:rPr>
        <w:t>リモートワーク</w:t>
      </w:r>
      <w:r w:rsidR="00A70DEF" w:rsidRPr="00A70DEF">
        <w:rPr>
          <w:rFonts w:eastAsia="MS Mincho"/>
          <w:sz w:val="28"/>
          <w:szCs w:val="28"/>
        </w:rPr>
        <w:t>(</w:t>
      </w:r>
      <w:r w:rsidR="0004637F">
        <w:rPr>
          <w:rFonts w:eastAsia="MS Mincho"/>
          <w:sz w:val="28"/>
          <w:szCs w:val="28"/>
          <w:lang w:val="en-US"/>
        </w:rPr>
        <w:t>rimoto</w:t>
      </w:r>
      <w:r w:rsidR="0004637F" w:rsidRPr="0004637F">
        <w:rPr>
          <w:rFonts w:eastAsia="MS Mincho"/>
          <w:sz w:val="28"/>
          <w:szCs w:val="28"/>
        </w:rPr>
        <w:t xml:space="preserve"> </w:t>
      </w:r>
      <w:r w:rsidR="0004637F">
        <w:rPr>
          <w:rFonts w:eastAsia="MS Mincho"/>
          <w:sz w:val="28"/>
          <w:szCs w:val="28"/>
          <w:lang w:val="en-US"/>
        </w:rPr>
        <w:t>waku</w:t>
      </w:r>
      <w:r w:rsidR="00A70DEF" w:rsidRPr="00A70DEF">
        <w:rPr>
          <w:rFonts w:eastAsia="MS Mincho"/>
          <w:sz w:val="28"/>
          <w:szCs w:val="28"/>
        </w:rPr>
        <w:t xml:space="preserve"> / "remote work")</w:t>
      </w:r>
      <w:r w:rsidR="00A70DEF">
        <w:rPr>
          <w:sz w:val="28"/>
          <w:szCs w:val="28"/>
        </w:rPr>
        <w:t xml:space="preserve"> </w:t>
      </w:r>
      <w:r w:rsidRPr="009E5CE6">
        <w:rPr>
          <w:rFonts w:hint="eastAsia"/>
          <w:sz w:val="28"/>
          <w:szCs w:val="28"/>
        </w:rPr>
        <w:t xml:space="preserve">, </w:t>
      </w:r>
      <w:r w:rsidRPr="009E5CE6">
        <w:rPr>
          <w:sz w:val="28"/>
          <w:szCs w:val="28"/>
        </w:rPr>
        <w:t>що</w:t>
      </w:r>
      <w:r w:rsidRPr="009E5CE6">
        <w:rPr>
          <w:rFonts w:hint="eastAsia"/>
          <w:sz w:val="28"/>
          <w:szCs w:val="28"/>
        </w:rPr>
        <w:t xml:space="preserve"> </w:t>
      </w:r>
      <w:r w:rsidR="00A70DEF">
        <w:rPr>
          <w:sz w:val="28"/>
          <w:szCs w:val="28"/>
        </w:rPr>
        <w:t xml:space="preserve">дуже часто можна було почути </w:t>
      </w:r>
      <w:r w:rsidRPr="009E5CE6">
        <w:rPr>
          <w:sz w:val="28"/>
          <w:szCs w:val="28"/>
        </w:rPr>
        <w:t>на</w:t>
      </w:r>
      <w:r w:rsidRPr="009E5CE6">
        <w:rPr>
          <w:rFonts w:hint="eastAsia"/>
          <w:sz w:val="28"/>
          <w:szCs w:val="28"/>
        </w:rPr>
        <w:t xml:space="preserve"> </w:t>
      </w:r>
      <w:r w:rsidRPr="009E5CE6">
        <w:rPr>
          <w:sz w:val="28"/>
          <w:szCs w:val="28"/>
        </w:rPr>
        <w:t>телебаченні</w:t>
      </w:r>
      <w:r w:rsidRPr="009E5CE6">
        <w:rPr>
          <w:rFonts w:hint="eastAsia"/>
          <w:sz w:val="28"/>
          <w:szCs w:val="28"/>
        </w:rPr>
        <w:t xml:space="preserve">, </w:t>
      </w:r>
      <w:r w:rsidRPr="009E5CE6">
        <w:rPr>
          <w:sz w:val="28"/>
          <w:szCs w:val="28"/>
        </w:rPr>
        <w:t>у</w:t>
      </w:r>
      <w:r w:rsidRPr="009E5CE6">
        <w:rPr>
          <w:rFonts w:hint="eastAsia"/>
          <w:sz w:val="28"/>
          <w:szCs w:val="28"/>
        </w:rPr>
        <w:t xml:space="preserve"> </w:t>
      </w:r>
      <w:r w:rsidR="00A70DEF">
        <w:rPr>
          <w:sz w:val="28"/>
          <w:szCs w:val="28"/>
        </w:rPr>
        <w:t>екстрених новинах, заголовках газет та статей</w:t>
      </w:r>
      <w:r w:rsidRPr="009E5CE6">
        <w:rPr>
          <w:rFonts w:hint="eastAsia"/>
          <w:sz w:val="28"/>
          <w:szCs w:val="28"/>
        </w:rPr>
        <w:t>.</w:t>
      </w:r>
      <w:r w:rsidR="00A70DEF" w:rsidRPr="00A70DEF">
        <w:t xml:space="preserve"> </w:t>
      </w:r>
      <w:r w:rsidR="00A70DEF" w:rsidRPr="00A70DEF">
        <w:rPr>
          <w:sz w:val="28"/>
          <w:szCs w:val="28"/>
        </w:rPr>
        <w:t xml:space="preserve">Багато </w:t>
      </w:r>
      <w:r w:rsidR="00A70DEF" w:rsidRPr="00A70DEF">
        <w:rPr>
          <w:sz w:val="28"/>
          <w:szCs w:val="28"/>
        </w:rPr>
        <w:lastRenderedPageBreak/>
        <w:t xml:space="preserve">представників старшого покоління скаржилися, що не </w:t>
      </w:r>
      <w:r w:rsidR="00A70DEF">
        <w:rPr>
          <w:sz w:val="28"/>
          <w:szCs w:val="28"/>
        </w:rPr>
        <w:t>не одразу зрозуміли</w:t>
      </w:r>
      <w:r w:rsidR="00A70DEF" w:rsidRPr="00A70DEF">
        <w:rPr>
          <w:sz w:val="28"/>
          <w:szCs w:val="28"/>
        </w:rPr>
        <w:t xml:space="preserve"> значення цього вислов</w:t>
      </w:r>
      <w:r w:rsidR="00A70DEF">
        <w:rPr>
          <w:sz w:val="28"/>
          <w:szCs w:val="28"/>
        </w:rPr>
        <w:t>у.</w:t>
      </w:r>
      <w:r w:rsidR="00A70DEF" w:rsidRPr="00A70DEF">
        <w:rPr>
          <w:sz w:val="28"/>
          <w:szCs w:val="28"/>
        </w:rPr>
        <w:t xml:space="preserve"> </w:t>
      </w:r>
    </w:p>
    <w:p w14:paraId="26CA8212" w14:textId="2FE2D2AF" w:rsidR="0004637F" w:rsidRPr="003660EB" w:rsidRDefault="0004637F" w:rsidP="009B23A1">
      <w:pPr>
        <w:pStyle w:val="2"/>
        <w:jc w:val="both"/>
        <w:rPr>
          <w:rFonts w:ascii="Times New Roman" w:hAnsi="Times New Roman" w:cs="Times New Roman"/>
        </w:rPr>
      </w:pPr>
      <w:bookmarkStart w:id="23" w:name="_Toc198632674"/>
      <w:r w:rsidRPr="003660EB">
        <w:rPr>
          <w:rFonts w:ascii="Times New Roman" w:hAnsi="Times New Roman" w:cs="Times New Roman"/>
        </w:rPr>
        <w:t>Висновки до третього розділу</w:t>
      </w:r>
      <w:bookmarkEnd w:id="23"/>
    </w:p>
    <w:p w14:paraId="09C427E5" w14:textId="3200FD87" w:rsidR="002371C4" w:rsidRDefault="002371C4" w:rsidP="009B23A1">
      <w:pPr>
        <w:pStyle w:val="a3"/>
        <w:spacing w:line="360" w:lineRule="auto"/>
        <w:ind w:firstLine="709"/>
        <w:jc w:val="both"/>
        <w:rPr>
          <w:sz w:val="28"/>
          <w:szCs w:val="28"/>
        </w:rPr>
      </w:pPr>
      <w:r w:rsidRPr="002371C4">
        <w:rPr>
          <w:sz w:val="28"/>
          <w:szCs w:val="28"/>
        </w:rPr>
        <w:t>Дослідження, здійснене в даному розділі, дозволяє дійти кількох суттєвих висновків щодо ролі ґайрайґо в сучасному японському суспільстві. По-перше, незважаючи на поширене уявлення про однорідність Японії, країна насправді взаємодіє з численними мовами та культурами. Вплив глобалізації, міграційних процесів та західної культури сприяє формуванню багатокультурного середовища, в якому ґайрайґо виступає як міст між японськими традиціями та світовими тенденціями.</w:t>
      </w:r>
    </w:p>
    <w:p w14:paraId="24235BC5" w14:textId="77777777" w:rsidR="000D02BC" w:rsidRDefault="000D02BC" w:rsidP="009B23A1">
      <w:pPr>
        <w:pStyle w:val="a3"/>
        <w:spacing w:line="360" w:lineRule="auto"/>
        <w:ind w:firstLine="709"/>
        <w:jc w:val="both"/>
        <w:rPr>
          <w:rFonts w:eastAsiaTheme="minorEastAsia"/>
          <w:sz w:val="28"/>
          <w:szCs w:val="28"/>
          <w:lang w:val="uk"/>
        </w:rPr>
      </w:pPr>
      <w:r>
        <w:rPr>
          <w:rFonts w:eastAsiaTheme="minorEastAsia"/>
          <w:sz w:val="28"/>
          <w:szCs w:val="28"/>
        </w:rPr>
        <w:t>По друге,с</w:t>
      </w:r>
      <w:r w:rsidRPr="000D02BC">
        <w:rPr>
          <w:rFonts w:eastAsiaTheme="minorEastAsia"/>
          <w:sz w:val="28"/>
          <w:szCs w:val="28"/>
          <w:lang w:val="uk"/>
        </w:rPr>
        <w:t xml:space="preserve">оціологічні дослідження показують, що більшість молоді охоче сприймає гайрайго, одночасно виступаючи за мовну еволюцію та трансформацію національної ідентичності, оцінюючи практичну цінність таких змін. , значна частина студентської молоді повідомила, що впровадження гайрайго сприяло збільшенню мовного розриву між різними віковими групами. Цей поділ став найбільш очевидним під час спалаху Covid-19, оскільки нова термінологія, що з'явилася в цей період, часто домінувала в офіційних повідомленнях, хоча ці терміни не завжди були зрозумілі старшій аудиторії. </w:t>
      </w:r>
    </w:p>
    <w:p w14:paraId="2D1D1DB3" w14:textId="6D1F3CF8" w:rsidR="004E3F76" w:rsidRDefault="000D02BC" w:rsidP="009B23A1">
      <w:pPr>
        <w:pStyle w:val="a3"/>
        <w:spacing w:line="360" w:lineRule="auto"/>
        <w:ind w:firstLine="709"/>
        <w:jc w:val="both"/>
        <w:rPr>
          <w:rFonts w:eastAsiaTheme="minorEastAsia"/>
          <w:sz w:val="28"/>
          <w:szCs w:val="28"/>
          <w:lang w:val="uk"/>
        </w:rPr>
      </w:pPr>
      <w:r w:rsidRPr="000D02BC">
        <w:rPr>
          <w:rFonts w:eastAsiaTheme="minorEastAsia"/>
          <w:sz w:val="28"/>
          <w:szCs w:val="28"/>
          <w:lang w:val="uk"/>
        </w:rPr>
        <w:t>На закінчення, щоб сприяти безперешкодному включенню гайрайго в основні засоби масової інформації, дуже важливо заохочувати соціолінгвістичн</w:t>
      </w:r>
      <w:r w:rsidR="00DE6776">
        <w:rPr>
          <w:rFonts w:eastAsiaTheme="minorEastAsia"/>
          <w:sz w:val="28"/>
          <w:szCs w:val="28"/>
          <w:lang w:val="uk"/>
        </w:rPr>
        <w:t xml:space="preserve">е різноманіття </w:t>
      </w:r>
      <w:r w:rsidRPr="000D02BC">
        <w:rPr>
          <w:rFonts w:eastAsiaTheme="minorEastAsia"/>
          <w:sz w:val="28"/>
          <w:szCs w:val="28"/>
          <w:lang w:val="uk"/>
        </w:rPr>
        <w:t xml:space="preserve">та створювати </w:t>
      </w:r>
      <w:r w:rsidR="00DE6776">
        <w:rPr>
          <w:rFonts w:eastAsiaTheme="minorEastAsia"/>
          <w:sz w:val="28"/>
          <w:szCs w:val="28"/>
          <w:lang w:val="uk"/>
        </w:rPr>
        <w:t>для цього всі умови.</w:t>
      </w:r>
    </w:p>
    <w:p w14:paraId="1D7ED7A7" w14:textId="38543D55" w:rsidR="000D02BC" w:rsidRPr="003660EB" w:rsidRDefault="000D02BC" w:rsidP="009B23A1">
      <w:pPr>
        <w:pStyle w:val="1"/>
        <w:pageBreakBefore/>
        <w:jc w:val="both"/>
        <w:rPr>
          <w:rFonts w:ascii="Times New Roman" w:hAnsi="Times New Roman" w:cs="Times New Roman"/>
          <w:lang w:val="uk"/>
        </w:rPr>
      </w:pPr>
      <w:bookmarkStart w:id="24" w:name="_Toc198632675"/>
      <w:r w:rsidRPr="003660EB">
        <w:rPr>
          <w:rFonts w:ascii="Times New Roman" w:hAnsi="Times New Roman" w:cs="Times New Roman"/>
          <w:lang w:val="uk"/>
        </w:rPr>
        <w:lastRenderedPageBreak/>
        <w:t>ВИСНОВКИ</w:t>
      </w:r>
      <w:bookmarkEnd w:id="24"/>
    </w:p>
    <w:p w14:paraId="5A2C693D" w14:textId="5883CFE9" w:rsidR="003E7146" w:rsidRPr="007A64C1" w:rsidRDefault="003E7146" w:rsidP="009B23A1">
      <w:pPr>
        <w:pStyle w:val="a3"/>
        <w:spacing w:line="360" w:lineRule="auto"/>
        <w:ind w:firstLine="709"/>
        <w:jc w:val="both"/>
        <w:rPr>
          <w:sz w:val="28"/>
          <w:szCs w:val="28"/>
        </w:rPr>
      </w:pPr>
      <w:r w:rsidRPr="007A64C1">
        <w:rPr>
          <w:sz w:val="28"/>
          <w:szCs w:val="28"/>
        </w:rPr>
        <w:t xml:space="preserve">Історія Японії </w:t>
      </w:r>
      <w:bookmarkStart w:id="25" w:name="_Hlk198150238"/>
      <w:r w:rsidR="00163CC1" w:rsidRPr="007A64C1">
        <w:rPr>
          <w:sz w:val="28"/>
          <w:szCs w:val="28"/>
        </w:rPr>
        <w:t>—</w:t>
      </w:r>
      <w:bookmarkEnd w:id="25"/>
      <w:r w:rsidRPr="007A64C1">
        <w:rPr>
          <w:sz w:val="28"/>
          <w:szCs w:val="28"/>
        </w:rPr>
        <w:t xml:space="preserve"> це мозаїка, в якій переплелися різні мови та культури. Ця строката картина ускладнила утвердження монолітної, одномовної Японії в сучасному уявленні, бо підкреслила розмаїття національних коренів та силу зовнішніх впливів, що їх вона зазнала. Запозичення не одразу знайшли одностайної підтримки в Японії, частково через маргіналізацію таких спільнот, як айни та рюкюанці, чиї мови було визнано недостойними. Навіть в наший час ведуться дебати за доцільність включення ґайрайґо в наукові тексти чи в шкільну програму.Наразі ці групи активно включилися в процес збереження своїх мов і культур, таким чином кидаючи виклик домінуючій мовній парадигмі.</w:t>
      </w:r>
    </w:p>
    <w:p w14:paraId="0C8D8A3F" w14:textId="0E74F302" w:rsidR="007F4CE4" w:rsidRPr="007A64C1" w:rsidRDefault="003E7146" w:rsidP="009B23A1">
      <w:pPr>
        <w:pStyle w:val="a3"/>
        <w:spacing w:line="360" w:lineRule="auto"/>
        <w:ind w:firstLine="709"/>
        <w:jc w:val="both"/>
        <w:rPr>
          <w:sz w:val="28"/>
          <w:szCs w:val="28"/>
        </w:rPr>
      </w:pPr>
      <w:r w:rsidRPr="007A64C1">
        <w:rPr>
          <w:sz w:val="28"/>
          <w:szCs w:val="28"/>
        </w:rPr>
        <w:t xml:space="preserve">Отже, те, наскільки добре люди розуміють нові запозичення, залежить від низки речей, зокрема від їхнього віку, того, чим вони займаються, та рівня їхньої освіти. Вважається, що запозичення слугують, щоб чіткіше розрізняти японські та іноземні концепції, а також передають тонкі семантичні відмінності. Окрім запозичень, широке використання англійської мови сприяє збільшенню мовного розмаїття, оскільки її вивчають по всій країні. Більше того, інтегрування запозичень у японську мову є звичайною практикою. Однак рівень розуміння цих запозичень може відрізнятися серед різних груп населення. Ті, хто добре знайомий з мовами, з яких ці слова взято, як правило, легше розуміють їх значення. </w:t>
      </w:r>
    </w:p>
    <w:p w14:paraId="379B47F4" w14:textId="16E49ED2" w:rsidR="007A64C1" w:rsidRPr="007A64C1" w:rsidRDefault="007A64C1" w:rsidP="009B23A1">
      <w:pPr>
        <w:pStyle w:val="a3"/>
        <w:spacing w:line="360" w:lineRule="auto"/>
        <w:ind w:firstLine="709"/>
        <w:jc w:val="both"/>
        <w:rPr>
          <w:sz w:val="28"/>
          <w:szCs w:val="28"/>
        </w:rPr>
      </w:pPr>
      <w:r w:rsidRPr="007A64C1">
        <w:rPr>
          <w:sz w:val="28"/>
          <w:szCs w:val="28"/>
        </w:rPr>
        <w:t>Під час проводження дослідження різних джерел ,можна виділити такі основні функції ґайрайґо:</w:t>
      </w:r>
    </w:p>
    <w:p w14:paraId="22541A23" w14:textId="0D4B2944" w:rsidR="00DB4753" w:rsidRPr="00D3235A" w:rsidRDefault="00D3235A" w:rsidP="009B23A1">
      <w:pPr>
        <w:pStyle w:val="a6"/>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007A64C1" w:rsidRPr="00D3235A">
        <w:rPr>
          <w:rFonts w:ascii="Times New Roman" w:hAnsi="Times New Roman" w:cs="Times New Roman"/>
          <w:sz w:val="28"/>
          <w:szCs w:val="28"/>
        </w:rPr>
        <w:t xml:space="preserve">омінативна — </w:t>
      </w:r>
      <w:r w:rsidR="00DB4753" w:rsidRPr="00D3235A">
        <w:rPr>
          <w:rFonts w:ascii="Times New Roman" w:hAnsi="Times New Roman" w:cs="Times New Roman"/>
          <w:sz w:val="28"/>
          <w:szCs w:val="28"/>
        </w:rPr>
        <w:t xml:space="preserve">це найважливіша функція ,яка існує щоб додати нове слово у японський лексикон якому немає або не було аналога у японській. Зазвичай це слова пов’язано з поп-культурою або новітніми </w:t>
      </w:r>
      <w:r w:rsidR="00DB4753" w:rsidRPr="00D3235A">
        <w:rPr>
          <w:rFonts w:ascii="Times New Roman" w:hAnsi="Times New Roman" w:cs="Times New Roman"/>
          <w:sz w:val="28"/>
          <w:szCs w:val="28"/>
        </w:rPr>
        <w:lastRenderedPageBreak/>
        <w:t>технологіями. Наприклад,</w:t>
      </w:r>
      <w:r w:rsidR="00DB4753" w:rsidRPr="00DB4753">
        <w:rPr>
          <w:rFonts w:hint="eastAsia"/>
        </w:rPr>
        <w:t xml:space="preserve"> </w:t>
      </w:r>
      <w:r w:rsidR="00DB4753" w:rsidRPr="00D3235A">
        <w:rPr>
          <w:rFonts w:ascii="MS Mincho" w:eastAsia="MS Mincho" w:hAnsi="MS Mincho" w:cs="Times New Roman" w:hint="eastAsia"/>
          <w:sz w:val="26"/>
          <w:szCs w:val="26"/>
        </w:rPr>
        <w:t>インターネット</w:t>
      </w:r>
      <w:r w:rsidR="00DB4753" w:rsidRPr="00D3235A">
        <w:rPr>
          <w:rFonts w:ascii="Times New Roman" w:hAnsi="Times New Roman" w:cs="Times New Roman" w:hint="eastAsia"/>
          <w:sz w:val="28"/>
          <w:szCs w:val="28"/>
        </w:rPr>
        <w:t xml:space="preserve"> (intānetto</w:t>
      </w:r>
      <w:r w:rsidR="00DB4753" w:rsidRPr="00D3235A">
        <w:rPr>
          <w:rFonts w:ascii="Times New Roman" w:hAnsi="Times New Roman" w:cs="Times New Roman"/>
          <w:sz w:val="28"/>
          <w:szCs w:val="28"/>
        </w:rPr>
        <w:t>,інтернет),</w:t>
      </w:r>
      <w:r w:rsidR="00DB4753" w:rsidRPr="00DB4753">
        <w:rPr>
          <w:rFonts w:hint="eastAsia"/>
        </w:rPr>
        <w:t xml:space="preserve"> </w:t>
      </w:r>
      <w:r w:rsidR="00DB4753" w:rsidRPr="00D3235A">
        <w:rPr>
          <w:rFonts w:ascii="MS Mincho" w:eastAsia="MS Mincho" w:hAnsi="MS Mincho" w:cs="Times New Roman" w:hint="eastAsia"/>
          <w:sz w:val="26"/>
          <w:szCs w:val="26"/>
        </w:rPr>
        <w:t>ゲーム</w:t>
      </w:r>
      <w:r w:rsidR="00DB4753" w:rsidRPr="00D3235A">
        <w:rPr>
          <w:rFonts w:ascii="Times New Roman" w:hAnsi="Times New Roman" w:cs="Times New Roman" w:hint="eastAsia"/>
          <w:sz w:val="28"/>
          <w:szCs w:val="28"/>
        </w:rPr>
        <w:t xml:space="preserve"> (gēmu</w:t>
      </w:r>
      <w:r w:rsidR="00DB4753" w:rsidRPr="00D3235A">
        <w:rPr>
          <w:rFonts w:ascii="Times New Roman" w:hAnsi="Times New Roman" w:cs="Times New Roman"/>
          <w:sz w:val="28"/>
          <w:szCs w:val="28"/>
        </w:rPr>
        <w:t>, гра),</w:t>
      </w:r>
      <w:r w:rsidR="00DB4753" w:rsidRPr="00DB4753">
        <w:rPr>
          <w:rFonts w:hint="eastAsia"/>
        </w:rPr>
        <w:t xml:space="preserve"> </w:t>
      </w:r>
      <w:r w:rsidR="00DB4753" w:rsidRPr="00D3235A">
        <w:rPr>
          <w:rFonts w:ascii="MS Mincho" w:eastAsia="MS Mincho" w:hAnsi="MS Mincho" w:cs="Times New Roman" w:hint="eastAsia"/>
          <w:sz w:val="26"/>
          <w:szCs w:val="26"/>
        </w:rPr>
        <w:t>コンピューター</w:t>
      </w:r>
      <w:r w:rsidR="00DB4753" w:rsidRPr="00D3235A">
        <w:rPr>
          <w:rFonts w:ascii="Times New Roman" w:hAnsi="Times New Roman" w:cs="Times New Roman" w:hint="eastAsia"/>
          <w:sz w:val="28"/>
          <w:szCs w:val="28"/>
        </w:rPr>
        <w:t xml:space="preserve"> (konpyūtā</w:t>
      </w:r>
      <w:r w:rsidR="00DB4753" w:rsidRPr="00D3235A">
        <w:rPr>
          <w:rFonts w:ascii="Times New Roman" w:hAnsi="Times New Roman" w:cs="Times New Roman"/>
          <w:sz w:val="28"/>
          <w:szCs w:val="28"/>
        </w:rPr>
        <w:t>, комп’ютер),</w:t>
      </w:r>
      <w:r w:rsidR="00DB4753" w:rsidRPr="00DB4753">
        <w:rPr>
          <w:rFonts w:hint="eastAsia"/>
        </w:rPr>
        <w:t xml:space="preserve"> </w:t>
      </w:r>
      <w:r w:rsidR="00DB4753" w:rsidRPr="00D3235A">
        <w:rPr>
          <w:rFonts w:ascii="MS Mincho" w:eastAsia="MS Mincho" w:hAnsi="MS Mincho" w:cs="Times New Roman" w:hint="eastAsia"/>
          <w:sz w:val="26"/>
          <w:szCs w:val="26"/>
        </w:rPr>
        <w:t>アニメ</w:t>
      </w:r>
      <w:r w:rsidR="00DB4753" w:rsidRPr="00D3235A">
        <w:rPr>
          <w:rFonts w:ascii="Times New Roman" w:hAnsi="Times New Roman" w:cs="Times New Roman" w:hint="eastAsia"/>
          <w:sz w:val="28"/>
          <w:szCs w:val="28"/>
        </w:rPr>
        <w:t xml:space="preserve"> (anime</w:t>
      </w:r>
      <w:r w:rsidR="00DB4753" w:rsidRPr="00D3235A">
        <w:rPr>
          <w:rFonts w:ascii="Times New Roman" w:hAnsi="Times New Roman" w:cs="Times New Roman"/>
          <w:sz w:val="28"/>
          <w:szCs w:val="28"/>
        </w:rPr>
        <w:t>,анімація</w:t>
      </w:r>
      <w:r w:rsidR="00DB4753" w:rsidRPr="00D3235A">
        <w:rPr>
          <w:rFonts w:ascii="Times New Roman" w:hAnsi="Times New Roman" w:cs="Times New Roman" w:hint="eastAsia"/>
          <w:sz w:val="28"/>
          <w:szCs w:val="28"/>
        </w:rPr>
        <w:t>)</w:t>
      </w:r>
      <w:r w:rsidR="00BF2DCD" w:rsidRPr="00D3235A">
        <w:rPr>
          <w:rFonts w:ascii="Times New Roman" w:hAnsi="Times New Roman" w:cs="Times New Roman"/>
          <w:sz w:val="28"/>
          <w:szCs w:val="28"/>
        </w:rPr>
        <w:t>.</w:t>
      </w:r>
    </w:p>
    <w:p w14:paraId="47ADD26A" w14:textId="5D3CB31B" w:rsidR="00BF2DCD" w:rsidRPr="009574BA" w:rsidRDefault="00D3235A" w:rsidP="009B23A1">
      <w:pPr>
        <w:pStyle w:val="a6"/>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00BF2DCD" w:rsidRPr="009574BA">
        <w:rPr>
          <w:rFonts w:ascii="Times New Roman" w:hAnsi="Times New Roman" w:cs="Times New Roman"/>
          <w:sz w:val="28"/>
          <w:szCs w:val="28"/>
        </w:rPr>
        <w:t xml:space="preserve">ермінологічна </w:t>
      </w:r>
      <w:bookmarkStart w:id="26" w:name="_Hlk198151623"/>
      <w:r w:rsidR="00BF2DCD" w:rsidRPr="009574BA">
        <w:rPr>
          <w:rFonts w:ascii="Times New Roman" w:hAnsi="Times New Roman" w:cs="Times New Roman"/>
          <w:sz w:val="28"/>
          <w:szCs w:val="28"/>
        </w:rPr>
        <w:t>—</w:t>
      </w:r>
      <w:bookmarkEnd w:id="26"/>
      <w:r w:rsidR="00BF2DCD" w:rsidRPr="009574BA">
        <w:rPr>
          <w:rFonts w:ascii="Times New Roman" w:hAnsi="Times New Roman" w:cs="Times New Roman"/>
          <w:sz w:val="28"/>
          <w:szCs w:val="28"/>
        </w:rPr>
        <w:t xml:space="preserve">  функція, аналогічна номінативній, але сконцентрована на створенні конкретних понять, які входять до визначених сфер знань. Зазвичай ці терміни знаходять застосування в інформаційних технологіях, фінансах та політичній сфері.</w:t>
      </w:r>
      <w:r w:rsidR="00B65EF5" w:rsidRPr="009574BA">
        <w:rPr>
          <w:rFonts w:ascii="Times New Roman" w:hAnsi="Times New Roman" w:cs="Times New Roman"/>
          <w:sz w:val="28"/>
          <w:szCs w:val="28"/>
        </w:rPr>
        <w:t>Наприклад:</w:t>
      </w:r>
      <w:r w:rsidR="00B65EF5" w:rsidRPr="00B65EF5">
        <w:rPr>
          <w:rFonts w:hint="eastAsia"/>
        </w:rPr>
        <w:t xml:space="preserve"> </w:t>
      </w:r>
      <w:r w:rsidR="00B65EF5" w:rsidRPr="009574BA">
        <w:rPr>
          <w:rFonts w:ascii="MS Mincho" w:eastAsia="MS Mincho" w:hAnsi="MS Mincho" w:cs="Times New Roman" w:hint="eastAsia"/>
          <w:sz w:val="26"/>
          <w:szCs w:val="26"/>
        </w:rPr>
        <w:t>インフレーション</w:t>
      </w:r>
      <w:r w:rsidR="00B65EF5" w:rsidRPr="009574BA">
        <w:rPr>
          <w:rFonts w:ascii="Times New Roman" w:hAnsi="Times New Roman" w:cs="Times New Roman" w:hint="eastAsia"/>
          <w:sz w:val="28"/>
          <w:szCs w:val="28"/>
        </w:rPr>
        <w:t xml:space="preserve"> (infurēshon</w:t>
      </w:r>
      <w:r w:rsidR="00B65EF5" w:rsidRPr="009574BA">
        <w:rPr>
          <w:rFonts w:ascii="Times New Roman" w:hAnsi="Times New Roman" w:cs="Times New Roman"/>
          <w:sz w:val="28"/>
          <w:szCs w:val="28"/>
        </w:rPr>
        <w:t>,</w:t>
      </w:r>
      <w:r w:rsidR="00B65EF5" w:rsidRPr="00B65EF5">
        <w:t xml:space="preserve"> </w:t>
      </w:r>
      <w:r w:rsidR="00B65EF5" w:rsidRPr="009574BA">
        <w:rPr>
          <w:rFonts w:ascii="Times New Roman" w:hAnsi="Times New Roman" w:cs="Times New Roman"/>
          <w:sz w:val="28"/>
          <w:szCs w:val="28"/>
        </w:rPr>
        <w:t>інфляція</w:t>
      </w:r>
      <w:r w:rsidR="00B65EF5" w:rsidRPr="009574BA">
        <w:rPr>
          <w:rFonts w:ascii="Times New Roman" w:hAnsi="Times New Roman" w:cs="Times New Roman" w:hint="eastAsia"/>
          <w:sz w:val="28"/>
          <w:szCs w:val="28"/>
        </w:rPr>
        <w:t>)</w:t>
      </w:r>
      <w:r w:rsidR="00B65EF5" w:rsidRPr="009574BA">
        <w:rPr>
          <w:rFonts w:ascii="Times New Roman" w:hAnsi="Times New Roman" w:cs="Times New Roman"/>
          <w:sz w:val="28"/>
          <w:szCs w:val="28"/>
        </w:rPr>
        <w:t>,</w:t>
      </w:r>
      <w:r w:rsidR="00B65EF5" w:rsidRPr="00B65EF5">
        <w:rPr>
          <w:rFonts w:hint="eastAsia"/>
        </w:rPr>
        <w:t xml:space="preserve"> </w:t>
      </w:r>
      <w:r w:rsidR="00B65EF5" w:rsidRPr="009574BA">
        <w:rPr>
          <w:rFonts w:ascii="MS Mincho" w:eastAsia="MS Mincho" w:hAnsi="MS Mincho" w:cs="Times New Roman" w:hint="eastAsia"/>
          <w:sz w:val="26"/>
          <w:szCs w:val="26"/>
        </w:rPr>
        <w:t>デモクラシー</w:t>
      </w:r>
      <w:r w:rsidR="00B65EF5" w:rsidRPr="009574BA">
        <w:rPr>
          <w:rFonts w:ascii="Times New Roman" w:hAnsi="Times New Roman" w:cs="Times New Roman" w:hint="eastAsia"/>
          <w:sz w:val="28"/>
          <w:szCs w:val="28"/>
        </w:rPr>
        <w:t xml:space="preserve"> (demokurashī</w:t>
      </w:r>
      <w:r w:rsidR="00B65EF5" w:rsidRPr="009574BA">
        <w:rPr>
          <w:rFonts w:ascii="Times New Roman" w:hAnsi="Times New Roman" w:cs="Times New Roman"/>
          <w:sz w:val="28"/>
          <w:szCs w:val="28"/>
        </w:rPr>
        <w:t>, демокрація)</w:t>
      </w:r>
    </w:p>
    <w:p w14:paraId="55B3E211" w14:textId="04BD267B" w:rsidR="00BF2DCD" w:rsidRPr="009574BA" w:rsidRDefault="00D3235A" w:rsidP="009B23A1">
      <w:pPr>
        <w:pStyle w:val="a6"/>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і</w:t>
      </w:r>
      <w:r w:rsidR="00BF2DCD" w:rsidRPr="009574BA">
        <w:rPr>
          <w:rFonts w:ascii="Times New Roman" w:hAnsi="Times New Roman" w:cs="Times New Roman"/>
          <w:sz w:val="28"/>
          <w:szCs w:val="28"/>
        </w:rPr>
        <w:t xml:space="preserve">нформативна </w:t>
      </w:r>
      <w:bookmarkStart w:id="27" w:name="_Hlk198152188"/>
      <w:r w:rsidR="00BF2DCD" w:rsidRPr="009574BA">
        <w:rPr>
          <w:rFonts w:ascii="Times New Roman" w:hAnsi="Times New Roman" w:cs="Times New Roman"/>
          <w:sz w:val="28"/>
          <w:szCs w:val="28"/>
        </w:rPr>
        <w:t>—</w:t>
      </w:r>
      <w:bookmarkEnd w:id="27"/>
      <w:r w:rsidR="00BF2DCD" w:rsidRPr="009574BA">
        <w:rPr>
          <w:rFonts w:ascii="Times New Roman" w:hAnsi="Times New Roman" w:cs="Times New Roman"/>
          <w:sz w:val="28"/>
          <w:szCs w:val="28"/>
        </w:rPr>
        <w:t xml:space="preserve"> основна цієї функції - забезпечити читачеві розуміння представленого матеріалу. Вона прагне інформувати читачів про значні події та події в широкому спектрі галузей, включаючи науку, технології, культуру та за її межами. Цей процес починається з введення певного предмета або концепції, а потім просувається за допомогою когнітивних функцій.</w:t>
      </w:r>
      <w:r w:rsidR="00B65EF5" w:rsidRPr="009574BA">
        <w:rPr>
          <w:rFonts w:ascii="Times New Roman" w:hAnsi="Times New Roman" w:cs="Times New Roman"/>
          <w:sz w:val="28"/>
          <w:szCs w:val="28"/>
        </w:rPr>
        <w:t xml:space="preserve"> Це такі слова, як:</w:t>
      </w:r>
      <w:r w:rsidR="00B65EF5" w:rsidRPr="00B65EF5">
        <w:rPr>
          <w:rFonts w:hint="eastAsia"/>
        </w:rPr>
        <w:t xml:space="preserve"> </w:t>
      </w:r>
      <w:r w:rsidR="00B65EF5" w:rsidRPr="009574BA">
        <w:rPr>
          <w:rFonts w:ascii="MS Mincho" w:eastAsia="MS Mincho" w:hAnsi="MS Mincho" w:cs="Times New Roman" w:hint="eastAsia"/>
          <w:sz w:val="26"/>
          <w:szCs w:val="26"/>
        </w:rPr>
        <w:t>ニュース</w:t>
      </w:r>
      <w:r w:rsidR="00B65EF5" w:rsidRPr="009574BA">
        <w:rPr>
          <w:rFonts w:ascii="Times New Roman" w:hAnsi="Times New Roman" w:cs="Times New Roman" w:hint="eastAsia"/>
          <w:sz w:val="28"/>
          <w:szCs w:val="28"/>
        </w:rPr>
        <w:t xml:space="preserve"> (nyūsu</w:t>
      </w:r>
      <w:r w:rsidR="00B65EF5" w:rsidRPr="009574BA">
        <w:rPr>
          <w:rFonts w:ascii="Times New Roman" w:hAnsi="Times New Roman" w:cs="Times New Roman"/>
          <w:sz w:val="28"/>
          <w:szCs w:val="28"/>
        </w:rPr>
        <w:t>, новини</w:t>
      </w:r>
      <w:r w:rsidR="00B65EF5" w:rsidRPr="009574BA">
        <w:rPr>
          <w:rFonts w:ascii="Times New Roman" w:hAnsi="Times New Roman" w:cs="Times New Roman" w:hint="eastAsia"/>
          <w:sz w:val="28"/>
          <w:szCs w:val="28"/>
        </w:rPr>
        <w:t>)</w:t>
      </w:r>
      <w:r w:rsidR="00B65EF5" w:rsidRPr="009574BA">
        <w:rPr>
          <w:rFonts w:ascii="Times New Roman" w:hAnsi="Times New Roman" w:cs="Times New Roman"/>
          <w:sz w:val="28"/>
          <w:szCs w:val="28"/>
        </w:rPr>
        <w:t>,</w:t>
      </w:r>
      <w:r w:rsidR="00B65EF5" w:rsidRPr="00B65EF5">
        <w:rPr>
          <w:rFonts w:hint="eastAsia"/>
        </w:rPr>
        <w:t xml:space="preserve"> </w:t>
      </w:r>
      <w:r w:rsidR="00B65EF5" w:rsidRPr="009574BA">
        <w:rPr>
          <w:rFonts w:ascii="MS Mincho" w:eastAsia="MS Mincho" w:hAnsi="MS Mincho" w:cs="Times New Roman" w:hint="eastAsia"/>
          <w:sz w:val="26"/>
          <w:szCs w:val="26"/>
        </w:rPr>
        <w:t>カルチャー</w:t>
      </w:r>
      <w:r w:rsidR="00B65EF5" w:rsidRPr="009574BA">
        <w:rPr>
          <w:rFonts w:ascii="Times New Roman" w:hAnsi="Times New Roman" w:cs="Times New Roman" w:hint="eastAsia"/>
          <w:sz w:val="28"/>
          <w:szCs w:val="28"/>
        </w:rPr>
        <w:t xml:space="preserve"> (karuchā</w:t>
      </w:r>
      <w:r w:rsidR="00B65EF5" w:rsidRPr="009574BA">
        <w:rPr>
          <w:rFonts w:ascii="Times New Roman" w:hAnsi="Times New Roman" w:cs="Times New Roman"/>
          <w:sz w:val="28"/>
          <w:szCs w:val="28"/>
        </w:rPr>
        <w:t>, культура)</w:t>
      </w:r>
    </w:p>
    <w:p w14:paraId="0FEC849D" w14:textId="4A9AB69A" w:rsidR="00B65EF5" w:rsidRDefault="00D3235A" w:rsidP="009B23A1">
      <w:pPr>
        <w:pStyle w:val="a6"/>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B65EF5" w:rsidRPr="009574BA">
        <w:rPr>
          <w:rFonts w:ascii="Times New Roman" w:hAnsi="Times New Roman" w:cs="Times New Roman"/>
          <w:sz w:val="28"/>
          <w:szCs w:val="28"/>
        </w:rPr>
        <w:t>рагматична —це функція, головною метою якої є</w:t>
      </w:r>
      <w:r w:rsidR="00B65EF5" w:rsidRPr="00B65EF5">
        <w:t xml:space="preserve"> </w:t>
      </w:r>
      <w:r w:rsidR="00B65EF5" w:rsidRPr="009574BA">
        <w:rPr>
          <w:rFonts w:ascii="Times New Roman" w:hAnsi="Times New Roman" w:cs="Times New Roman"/>
          <w:sz w:val="28"/>
          <w:szCs w:val="28"/>
        </w:rPr>
        <w:t xml:space="preserve">пробуджувати емоційні відгуки у носіїв певної мови.Ця фунція також може трактуватись як експресивна та евфемістична.Оскільки запозичені слова є трендовими і </w:t>
      </w:r>
      <w:r w:rsidR="009574BA" w:rsidRPr="009574BA">
        <w:rPr>
          <w:rFonts w:ascii="Times New Roman" w:hAnsi="Times New Roman" w:cs="Times New Roman"/>
          <w:sz w:val="28"/>
          <w:szCs w:val="28"/>
        </w:rPr>
        <w:t>зустрічаються у всіх сферах життя сучвсного японця</w:t>
      </w:r>
      <w:r w:rsidR="00B65EF5" w:rsidRPr="009574BA">
        <w:rPr>
          <w:rFonts w:ascii="Times New Roman" w:hAnsi="Times New Roman" w:cs="Times New Roman"/>
          <w:sz w:val="28"/>
          <w:szCs w:val="28"/>
        </w:rPr>
        <w:t xml:space="preserve">, </w:t>
      </w:r>
      <w:r w:rsidR="009574BA" w:rsidRPr="009574BA">
        <w:rPr>
          <w:rFonts w:ascii="Times New Roman" w:hAnsi="Times New Roman" w:cs="Times New Roman"/>
          <w:sz w:val="28"/>
          <w:szCs w:val="28"/>
        </w:rPr>
        <w:t>вони</w:t>
      </w:r>
      <w:r w:rsidR="00B65EF5" w:rsidRPr="009574BA">
        <w:rPr>
          <w:rFonts w:ascii="Times New Roman" w:hAnsi="Times New Roman" w:cs="Times New Roman"/>
          <w:sz w:val="28"/>
          <w:szCs w:val="28"/>
        </w:rPr>
        <w:t xml:space="preserve"> викликають пильну увагу, </w:t>
      </w:r>
      <w:r w:rsidR="009574BA" w:rsidRPr="009574BA">
        <w:rPr>
          <w:rFonts w:ascii="Times New Roman" w:hAnsi="Times New Roman" w:cs="Times New Roman"/>
          <w:sz w:val="28"/>
          <w:szCs w:val="28"/>
        </w:rPr>
        <w:t>і</w:t>
      </w:r>
      <w:r w:rsidR="00B65EF5" w:rsidRPr="009574BA">
        <w:rPr>
          <w:rFonts w:ascii="Times New Roman" w:hAnsi="Times New Roman" w:cs="Times New Roman"/>
          <w:sz w:val="28"/>
          <w:szCs w:val="28"/>
        </w:rPr>
        <w:t xml:space="preserve">, як правило, сприймаються як свіжі, актуальні та </w:t>
      </w:r>
      <w:r w:rsidR="009574BA" w:rsidRPr="009574BA">
        <w:rPr>
          <w:rFonts w:ascii="Times New Roman" w:hAnsi="Times New Roman" w:cs="Times New Roman"/>
          <w:sz w:val="28"/>
          <w:szCs w:val="28"/>
        </w:rPr>
        <w:t>незвичні</w:t>
      </w:r>
      <w:r w:rsidR="00B65EF5" w:rsidRPr="009574BA">
        <w:rPr>
          <w:rFonts w:ascii="Times New Roman" w:hAnsi="Times New Roman" w:cs="Times New Roman"/>
          <w:sz w:val="28"/>
          <w:szCs w:val="28"/>
        </w:rPr>
        <w:t>.</w:t>
      </w:r>
      <w:r w:rsidR="009574BA">
        <w:rPr>
          <w:rFonts w:ascii="Times New Roman" w:hAnsi="Times New Roman" w:cs="Times New Roman"/>
          <w:sz w:val="28"/>
          <w:szCs w:val="28"/>
        </w:rPr>
        <w:t xml:space="preserve"> Наприклад, </w:t>
      </w:r>
      <w:r w:rsidR="009574BA" w:rsidRPr="00482B16">
        <w:rPr>
          <w:rFonts w:ascii="MS Mincho" w:eastAsia="MS Mincho" w:hAnsi="MS Mincho" w:cs="Times New Roman" w:hint="eastAsia"/>
          <w:sz w:val="26"/>
          <w:szCs w:val="26"/>
        </w:rPr>
        <w:t>ラグジュアリー</w:t>
      </w:r>
      <w:r w:rsidR="009574BA" w:rsidRPr="009574BA">
        <w:rPr>
          <w:rFonts w:ascii="Times New Roman" w:hAnsi="Times New Roman" w:cs="Times New Roman" w:hint="eastAsia"/>
          <w:sz w:val="28"/>
          <w:szCs w:val="28"/>
        </w:rPr>
        <w:t xml:space="preserve"> (ragujuarī</w:t>
      </w:r>
      <w:r w:rsidR="009574BA">
        <w:rPr>
          <w:rFonts w:ascii="Times New Roman" w:hAnsi="Times New Roman" w:cs="Times New Roman"/>
          <w:sz w:val="28"/>
          <w:szCs w:val="28"/>
        </w:rPr>
        <w:t xml:space="preserve">, розкішний), </w:t>
      </w:r>
      <w:r w:rsidR="009574BA" w:rsidRPr="00482B16">
        <w:rPr>
          <w:rFonts w:ascii="MS Mincho" w:eastAsia="MS Mincho" w:hAnsi="MS Mincho" w:cs="Times New Roman" w:hint="eastAsia"/>
          <w:sz w:val="26"/>
          <w:szCs w:val="26"/>
        </w:rPr>
        <w:t>エンタメ</w:t>
      </w:r>
      <w:r w:rsidR="009574BA" w:rsidRPr="009574BA">
        <w:rPr>
          <w:rFonts w:ascii="Times New Roman" w:hAnsi="Times New Roman" w:cs="Times New Roman" w:hint="eastAsia"/>
          <w:sz w:val="28"/>
          <w:szCs w:val="28"/>
        </w:rPr>
        <w:t xml:space="preserve"> (entame</w:t>
      </w:r>
      <w:r w:rsidR="009574BA">
        <w:rPr>
          <w:rFonts w:ascii="Times New Roman" w:hAnsi="Times New Roman" w:cs="Times New Roman"/>
          <w:sz w:val="28"/>
          <w:szCs w:val="28"/>
        </w:rPr>
        <w:t xml:space="preserve">, скорочення від </w:t>
      </w:r>
      <w:r w:rsidR="009574BA" w:rsidRPr="009574BA">
        <w:rPr>
          <w:rFonts w:ascii="Times New Roman" w:hAnsi="Times New Roman" w:cs="Times New Roman" w:hint="eastAsia"/>
          <w:sz w:val="28"/>
          <w:szCs w:val="28"/>
        </w:rPr>
        <w:t>entertainment</w:t>
      </w:r>
      <w:r w:rsidR="009574BA">
        <w:rPr>
          <w:rFonts w:ascii="Times New Roman" w:hAnsi="Times New Roman" w:cs="Times New Roman"/>
          <w:sz w:val="28"/>
          <w:szCs w:val="28"/>
        </w:rPr>
        <w:t xml:space="preserve"> - </w:t>
      </w:r>
      <w:r w:rsidR="009574BA" w:rsidRPr="009574BA">
        <w:rPr>
          <w:rFonts w:ascii="Times New Roman" w:hAnsi="Times New Roman" w:cs="Times New Roman"/>
          <w:sz w:val="28"/>
          <w:szCs w:val="28"/>
        </w:rPr>
        <w:t>розважальн</w:t>
      </w:r>
      <w:r w:rsidR="009574BA">
        <w:rPr>
          <w:rFonts w:ascii="Times New Roman" w:hAnsi="Times New Roman" w:cs="Times New Roman"/>
          <w:sz w:val="28"/>
          <w:szCs w:val="28"/>
        </w:rPr>
        <w:t>ий</w:t>
      </w:r>
      <w:r w:rsidR="009574BA" w:rsidRPr="009574BA">
        <w:rPr>
          <w:rFonts w:ascii="Times New Roman" w:hAnsi="Times New Roman" w:cs="Times New Roman"/>
          <w:sz w:val="28"/>
          <w:szCs w:val="28"/>
        </w:rPr>
        <w:t xml:space="preserve"> контен</w:t>
      </w:r>
      <w:r w:rsidR="009574BA">
        <w:rPr>
          <w:rFonts w:ascii="Times New Roman" w:hAnsi="Times New Roman" w:cs="Times New Roman"/>
          <w:sz w:val="28"/>
          <w:szCs w:val="28"/>
        </w:rPr>
        <w:t>т).</w:t>
      </w:r>
    </w:p>
    <w:p w14:paraId="4EE28922" w14:textId="08102962" w:rsidR="009574BA" w:rsidRPr="009574BA" w:rsidRDefault="009574BA" w:rsidP="009B23A1">
      <w:pPr>
        <w:spacing w:line="360" w:lineRule="auto"/>
        <w:ind w:left="360"/>
        <w:jc w:val="both"/>
        <w:rPr>
          <w:rFonts w:ascii="Times New Roman" w:hAnsi="Times New Roman" w:cs="Times New Roman"/>
          <w:sz w:val="28"/>
          <w:szCs w:val="28"/>
        </w:rPr>
      </w:pPr>
      <w:r w:rsidRPr="009574BA">
        <w:rPr>
          <w:rFonts w:ascii="Times New Roman" w:hAnsi="Times New Roman" w:cs="Times New Roman"/>
          <w:sz w:val="28"/>
          <w:szCs w:val="28"/>
        </w:rPr>
        <w:t>Значна кількість запозичень зазнає</w:t>
      </w:r>
      <w:r>
        <w:rPr>
          <w:rFonts w:ascii="Times New Roman" w:hAnsi="Times New Roman" w:cs="Times New Roman"/>
          <w:sz w:val="28"/>
          <w:szCs w:val="28"/>
        </w:rPr>
        <w:t xml:space="preserve"> </w:t>
      </w:r>
      <w:r w:rsidRPr="009574BA">
        <w:rPr>
          <w:rFonts w:ascii="Times New Roman" w:hAnsi="Times New Roman" w:cs="Times New Roman"/>
          <w:sz w:val="28"/>
          <w:szCs w:val="28"/>
        </w:rPr>
        <w:t>процесу семантичних трансформацій, котрі, у свою чергу, поділяються на три ключові різновиди:</w:t>
      </w:r>
    </w:p>
    <w:p w14:paraId="03398570" w14:textId="1DF29231" w:rsidR="009574BA" w:rsidRPr="009574BA" w:rsidRDefault="009574BA" w:rsidP="009B23A1">
      <w:pPr>
        <w:spacing w:line="360" w:lineRule="auto"/>
        <w:ind w:left="360"/>
        <w:jc w:val="both"/>
        <w:rPr>
          <w:rFonts w:ascii="Times New Roman" w:hAnsi="Times New Roman" w:cs="Times New Roman"/>
          <w:sz w:val="28"/>
          <w:szCs w:val="28"/>
        </w:rPr>
      </w:pPr>
      <w:r w:rsidRPr="009574BA">
        <w:rPr>
          <w:rFonts w:ascii="Times New Roman" w:hAnsi="Times New Roman" w:cs="Times New Roman"/>
          <w:sz w:val="28"/>
          <w:szCs w:val="28"/>
        </w:rPr>
        <w:t>• семантичне розширення – коли “</w:t>
      </w:r>
      <w:bookmarkStart w:id="28" w:name="_Hlk198153298"/>
      <w:r w:rsidRPr="009574BA">
        <w:rPr>
          <w:rFonts w:ascii="Times New Roman" w:hAnsi="Times New Roman" w:cs="Times New Roman"/>
          <w:sz w:val="28"/>
          <w:szCs w:val="28"/>
        </w:rPr>
        <w:t>ґайрайґо</w:t>
      </w:r>
      <w:bookmarkEnd w:id="28"/>
      <w:r w:rsidRPr="009574BA">
        <w:rPr>
          <w:rFonts w:ascii="Times New Roman" w:hAnsi="Times New Roman" w:cs="Times New Roman"/>
          <w:sz w:val="28"/>
          <w:szCs w:val="28"/>
        </w:rPr>
        <w:t>” в японській мові збагачується значеннями,</w:t>
      </w:r>
      <w:r>
        <w:rPr>
          <w:rFonts w:ascii="Times New Roman" w:hAnsi="Times New Roman" w:cs="Times New Roman"/>
          <w:sz w:val="28"/>
          <w:szCs w:val="28"/>
        </w:rPr>
        <w:t xml:space="preserve"> </w:t>
      </w:r>
      <w:r w:rsidRPr="009574BA">
        <w:rPr>
          <w:rFonts w:ascii="Times New Roman" w:hAnsi="Times New Roman" w:cs="Times New Roman"/>
          <w:sz w:val="28"/>
          <w:szCs w:val="28"/>
        </w:rPr>
        <w:t>відмінними від початкового значення слова в англійській мові</w:t>
      </w:r>
      <w:r w:rsidR="00D3235A">
        <w:rPr>
          <w:rFonts w:ascii="Times New Roman" w:hAnsi="Times New Roman" w:cs="Times New Roman"/>
          <w:sz w:val="28"/>
          <w:szCs w:val="28"/>
        </w:rPr>
        <w:t>;</w:t>
      </w:r>
    </w:p>
    <w:p w14:paraId="50C0D51B" w14:textId="77777777" w:rsidR="009574BA" w:rsidRPr="009574BA" w:rsidRDefault="009574BA" w:rsidP="009B23A1">
      <w:pPr>
        <w:spacing w:line="360" w:lineRule="auto"/>
        <w:ind w:left="360"/>
        <w:jc w:val="both"/>
        <w:rPr>
          <w:rFonts w:ascii="Times New Roman" w:hAnsi="Times New Roman" w:cs="Times New Roman"/>
          <w:sz w:val="28"/>
          <w:szCs w:val="28"/>
        </w:rPr>
      </w:pPr>
    </w:p>
    <w:p w14:paraId="0F5EEDD2" w14:textId="09DB6682" w:rsidR="00D3235A" w:rsidRPr="00D3235A" w:rsidRDefault="009574BA" w:rsidP="009B23A1">
      <w:pPr>
        <w:spacing w:line="360" w:lineRule="auto"/>
        <w:ind w:left="360"/>
        <w:jc w:val="both"/>
        <w:rPr>
          <w:rFonts w:ascii="Times New Roman" w:hAnsi="Times New Roman" w:cs="Times New Roman"/>
          <w:sz w:val="28"/>
          <w:szCs w:val="28"/>
        </w:rPr>
      </w:pPr>
      <w:r w:rsidRPr="009574BA">
        <w:rPr>
          <w:rFonts w:ascii="Times New Roman" w:hAnsi="Times New Roman" w:cs="Times New Roman"/>
          <w:sz w:val="28"/>
          <w:szCs w:val="28"/>
        </w:rPr>
        <w:lastRenderedPageBreak/>
        <w:t xml:space="preserve">• </w:t>
      </w:r>
      <w:r w:rsidR="00D3235A">
        <w:rPr>
          <w:rFonts w:ascii="Times New Roman" w:hAnsi="Times New Roman" w:cs="Times New Roman"/>
          <w:sz w:val="28"/>
          <w:szCs w:val="28"/>
        </w:rPr>
        <w:t>с</w:t>
      </w:r>
      <w:r w:rsidR="00D3235A" w:rsidRPr="00D3235A">
        <w:rPr>
          <w:rFonts w:ascii="Times New Roman" w:hAnsi="Times New Roman" w:cs="Times New Roman"/>
          <w:sz w:val="28"/>
          <w:szCs w:val="28"/>
        </w:rPr>
        <w:t>емантичне звуження відбувається, коли "</w:t>
      </w:r>
      <w:r w:rsidR="00D3235A" w:rsidRPr="00D3235A">
        <w:t xml:space="preserve"> </w:t>
      </w:r>
      <w:r w:rsidR="00D3235A" w:rsidRPr="00D3235A">
        <w:rPr>
          <w:rFonts w:ascii="Times New Roman" w:hAnsi="Times New Roman" w:cs="Times New Roman"/>
          <w:sz w:val="28"/>
          <w:szCs w:val="28"/>
        </w:rPr>
        <w:t xml:space="preserve">ґайрайґо " в японській мові </w:t>
      </w:r>
      <w:r w:rsidR="00D3235A">
        <w:rPr>
          <w:rFonts w:ascii="Times New Roman" w:hAnsi="Times New Roman" w:cs="Times New Roman"/>
          <w:sz w:val="28"/>
          <w:szCs w:val="28"/>
        </w:rPr>
        <w:t xml:space="preserve">є </w:t>
      </w:r>
      <w:r w:rsidR="00D3235A" w:rsidRPr="00D3235A">
        <w:rPr>
          <w:rFonts w:ascii="Times New Roman" w:hAnsi="Times New Roman" w:cs="Times New Roman"/>
          <w:sz w:val="28"/>
          <w:szCs w:val="28"/>
        </w:rPr>
        <w:t>обмежен</w:t>
      </w:r>
      <w:r w:rsidR="00D3235A">
        <w:rPr>
          <w:rFonts w:ascii="Times New Roman" w:hAnsi="Times New Roman" w:cs="Times New Roman"/>
          <w:sz w:val="28"/>
          <w:szCs w:val="28"/>
        </w:rPr>
        <w:t>им</w:t>
      </w:r>
      <w:r w:rsidR="00D3235A" w:rsidRPr="00D3235A">
        <w:rPr>
          <w:rFonts w:ascii="Times New Roman" w:hAnsi="Times New Roman" w:cs="Times New Roman"/>
          <w:sz w:val="28"/>
          <w:szCs w:val="28"/>
        </w:rPr>
        <w:t xml:space="preserve"> одним значенням, на відміну від </w:t>
      </w:r>
      <w:r w:rsidR="00D3235A">
        <w:rPr>
          <w:rFonts w:ascii="Times New Roman" w:hAnsi="Times New Roman" w:cs="Times New Roman"/>
          <w:sz w:val="28"/>
          <w:szCs w:val="28"/>
        </w:rPr>
        <w:t xml:space="preserve">оригінального трактування у </w:t>
      </w:r>
      <w:r w:rsidR="00D3235A" w:rsidRPr="00D3235A">
        <w:rPr>
          <w:rFonts w:ascii="Times New Roman" w:hAnsi="Times New Roman" w:cs="Times New Roman"/>
          <w:sz w:val="28"/>
          <w:szCs w:val="28"/>
        </w:rPr>
        <w:t>англійськ</w:t>
      </w:r>
      <w:r w:rsidR="00D3235A">
        <w:rPr>
          <w:rFonts w:ascii="Times New Roman" w:hAnsi="Times New Roman" w:cs="Times New Roman"/>
          <w:sz w:val="28"/>
          <w:szCs w:val="28"/>
        </w:rPr>
        <w:t>ій</w:t>
      </w:r>
      <w:r w:rsidR="00D3235A" w:rsidRPr="00D3235A">
        <w:rPr>
          <w:rFonts w:ascii="Times New Roman" w:hAnsi="Times New Roman" w:cs="Times New Roman"/>
          <w:sz w:val="28"/>
          <w:szCs w:val="28"/>
        </w:rPr>
        <w:t xml:space="preserve">, яке має багато </w:t>
      </w:r>
      <w:r w:rsidR="00D3235A">
        <w:rPr>
          <w:rFonts w:ascii="Times New Roman" w:hAnsi="Times New Roman" w:cs="Times New Roman"/>
          <w:sz w:val="28"/>
          <w:szCs w:val="28"/>
        </w:rPr>
        <w:t>значень;</w:t>
      </w:r>
    </w:p>
    <w:p w14:paraId="368D36EC" w14:textId="20764EF8" w:rsidR="009574BA" w:rsidRDefault="00D3235A" w:rsidP="009B23A1">
      <w:pPr>
        <w:spacing w:line="360" w:lineRule="auto"/>
        <w:ind w:left="360"/>
        <w:jc w:val="both"/>
        <w:rPr>
          <w:rFonts w:ascii="Times New Roman" w:hAnsi="Times New Roman" w:cs="Times New Roman"/>
          <w:sz w:val="28"/>
          <w:szCs w:val="28"/>
        </w:rPr>
      </w:pPr>
      <w:r w:rsidRPr="00D3235A">
        <w:rPr>
          <w:rFonts w:ascii="Times New Roman" w:hAnsi="Times New Roman" w:cs="Times New Roman"/>
          <w:sz w:val="28"/>
          <w:szCs w:val="28"/>
        </w:rPr>
        <w:t xml:space="preserve">• </w:t>
      </w:r>
      <w:r>
        <w:rPr>
          <w:rFonts w:ascii="Times New Roman" w:hAnsi="Times New Roman" w:cs="Times New Roman"/>
          <w:sz w:val="28"/>
          <w:szCs w:val="28"/>
        </w:rPr>
        <w:t>с</w:t>
      </w:r>
      <w:r w:rsidRPr="00D3235A">
        <w:rPr>
          <w:rFonts w:ascii="Times New Roman" w:hAnsi="Times New Roman" w:cs="Times New Roman"/>
          <w:sz w:val="28"/>
          <w:szCs w:val="28"/>
        </w:rPr>
        <w:t>емантичн</w:t>
      </w:r>
      <w:r>
        <w:rPr>
          <w:rFonts w:ascii="Times New Roman" w:hAnsi="Times New Roman" w:cs="Times New Roman"/>
          <w:sz w:val="28"/>
          <w:szCs w:val="28"/>
        </w:rPr>
        <w:t xml:space="preserve">е перенесення </w:t>
      </w:r>
      <w:r w:rsidRPr="00D3235A">
        <w:rPr>
          <w:rFonts w:ascii="Times New Roman" w:hAnsi="Times New Roman" w:cs="Times New Roman"/>
          <w:sz w:val="28"/>
          <w:szCs w:val="28"/>
        </w:rPr>
        <w:t>– коли конкретне значення запозиченого слова зазнає суттєвої зміни, значно відрізняючись від його первісного визначення в англійській</w:t>
      </w:r>
      <w:r>
        <w:rPr>
          <w:rFonts w:ascii="Times New Roman" w:hAnsi="Times New Roman" w:cs="Times New Roman"/>
          <w:sz w:val="28"/>
          <w:szCs w:val="28"/>
        </w:rPr>
        <w:t>.</w:t>
      </w:r>
    </w:p>
    <w:p w14:paraId="0ECA70BB" w14:textId="5FAC68F0" w:rsidR="00D3235A" w:rsidRDefault="00D3235A" w:rsidP="009B23A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Це дослідження довело, що японська, як і будь-яка інша мова у світі, є наче живим організмом.</w:t>
      </w:r>
      <w:r w:rsidR="007670E8">
        <w:rPr>
          <w:rFonts w:ascii="Times New Roman" w:hAnsi="Times New Roman" w:cs="Times New Roman"/>
          <w:sz w:val="28"/>
          <w:szCs w:val="28"/>
        </w:rPr>
        <w:t xml:space="preserve"> </w:t>
      </w:r>
      <w:r>
        <w:rPr>
          <w:rFonts w:ascii="Times New Roman" w:hAnsi="Times New Roman" w:cs="Times New Roman"/>
          <w:sz w:val="28"/>
          <w:szCs w:val="28"/>
        </w:rPr>
        <w:t>Вона постільно росте</w:t>
      </w:r>
      <w:r w:rsidR="007670E8">
        <w:rPr>
          <w:rFonts w:ascii="Times New Roman" w:hAnsi="Times New Roman" w:cs="Times New Roman"/>
          <w:sz w:val="28"/>
          <w:szCs w:val="28"/>
        </w:rPr>
        <w:t>,</w:t>
      </w:r>
      <w:r>
        <w:rPr>
          <w:rFonts w:ascii="Times New Roman" w:hAnsi="Times New Roman" w:cs="Times New Roman"/>
          <w:sz w:val="28"/>
          <w:szCs w:val="28"/>
        </w:rPr>
        <w:t xml:space="preserve"> розвивається</w:t>
      </w:r>
      <w:r w:rsidR="007670E8">
        <w:rPr>
          <w:rFonts w:ascii="Times New Roman" w:hAnsi="Times New Roman" w:cs="Times New Roman"/>
          <w:sz w:val="28"/>
          <w:szCs w:val="28"/>
        </w:rPr>
        <w:t xml:space="preserve"> і контактуючи з різними культурами, </w:t>
      </w:r>
      <w:r>
        <w:rPr>
          <w:rFonts w:ascii="Times New Roman" w:hAnsi="Times New Roman" w:cs="Times New Roman"/>
          <w:sz w:val="28"/>
          <w:szCs w:val="28"/>
        </w:rPr>
        <w:t>доповнюю</w:t>
      </w:r>
      <w:r w:rsidR="007670E8">
        <w:rPr>
          <w:rFonts w:ascii="Times New Roman" w:hAnsi="Times New Roman" w:cs="Times New Roman"/>
          <w:sz w:val="28"/>
          <w:szCs w:val="28"/>
        </w:rPr>
        <w:t>є</w:t>
      </w:r>
      <w:r>
        <w:rPr>
          <w:rFonts w:ascii="Times New Roman" w:hAnsi="Times New Roman" w:cs="Times New Roman"/>
          <w:sz w:val="28"/>
          <w:szCs w:val="28"/>
        </w:rPr>
        <w:t xml:space="preserve"> свій </w:t>
      </w:r>
      <w:r w:rsidR="007670E8">
        <w:rPr>
          <w:rFonts w:ascii="Times New Roman" w:hAnsi="Times New Roman" w:cs="Times New Roman"/>
          <w:sz w:val="28"/>
          <w:szCs w:val="28"/>
        </w:rPr>
        <w:t>і так багатовіковий словник слів.</w:t>
      </w:r>
    </w:p>
    <w:p w14:paraId="744296A0" w14:textId="77777777" w:rsidR="007670E8" w:rsidRDefault="007670E8" w:rsidP="009B23A1">
      <w:pPr>
        <w:spacing w:line="360" w:lineRule="auto"/>
        <w:ind w:left="360"/>
        <w:jc w:val="both"/>
        <w:rPr>
          <w:rFonts w:ascii="Times New Roman" w:hAnsi="Times New Roman" w:cs="Times New Roman"/>
          <w:sz w:val="28"/>
          <w:szCs w:val="28"/>
        </w:rPr>
      </w:pPr>
    </w:p>
    <w:p w14:paraId="6781EB9C" w14:textId="5CC2041F" w:rsidR="003660EB" w:rsidRDefault="007670E8" w:rsidP="009B23A1">
      <w:pPr>
        <w:pStyle w:val="2"/>
        <w:pageBreakBefore/>
        <w:jc w:val="both"/>
        <w:rPr>
          <w:rFonts w:ascii="Times New Roman" w:hAnsi="Times New Roman" w:cs="Times New Roman"/>
        </w:rPr>
      </w:pPr>
      <w:bookmarkStart w:id="29" w:name="_Toc198632676"/>
      <w:r w:rsidRPr="003660EB">
        <w:rPr>
          <w:rFonts w:ascii="Times New Roman" w:hAnsi="Times New Roman" w:cs="Times New Roman"/>
        </w:rPr>
        <w:lastRenderedPageBreak/>
        <w:t>АНОТАЦІЯ</w:t>
      </w:r>
      <w:bookmarkEnd w:id="29"/>
    </w:p>
    <w:p w14:paraId="1A250862" w14:textId="77777777" w:rsidR="003660EB" w:rsidRPr="003660EB" w:rsidRDefault="003660EB" w:rsidP="009B23A1">
      <w:pPr>
        <w:jc w:val="both"/>
      </w:pPr>
    </w:p>
    <w:p w14:paraId="271D1DFD" w14:textId="183EAA72" w:rsidR="00482B16" w:rsidRPr="00482B16" w:rsidRDefault="00482B16" w:rsidP="009B23A1">
      <w:pPr>
        <w:spacing w:line="360" w:lineRule="auto"/>
        <w:ind w:left="360"/>
        <w:jc w:val="both"/>
        <w:rPr>
          <w:rFonts w:ascii="MS Mincho" w:eastAsia="MS Mincho" w:hAnsi="MS Mincho" w:cs="Times New Roman"/>
          <w:sz w:val="26"/>
          <w:szCs w:val="26"/>
        </w:rPr>
      </w:pPr>
      <w:r w:rsidRPr="00482B16">
        <w:rPr>
          <w:rFonts w:ascii="MS Mincho" w:eastAsia="MS Mincho" w:hAnsi="MS Mincho" w:cs="Times New Roman" w:hint="eastAsia"/>
          <w:sz w:val="26"/>
          <w:szCs w:val="26"/>
        </w:rPr>
        <w:t>この論文では、日本語における「外来語（がいらいご）」と称される、他言語からの借用について探求します。この語彙現象は、グローバル化の波、日本語の近代化、そして日本の文化的融合といった、ダイナミックな動きの中で重要な研究テーマとなっています。特に英語からの借用は、日本語の語彙を増やすだけでなく、その言語構造、文体、そして使用方法に大きな影響を与えています。</w:t>
      </w:r>
    </w:p>
    <w:p w14:paraId="36D17B74" w14:textId="609CDEB0" w:rsidR="007670E8" w:rsidRPr="00482B16" w:rsidRDefault="00482B16" w:rsidP="009B23A1">
      <w:pPr>
        <w:spacing w:line="360" w:lineRule="auto"/>
        <w:ind w:left="360"/>
        <w:jc w:val="both"/>
        <w:rPr>
          <w:rFonts w:ascii="MS Mincho" w:eastAsia="MS Mincho" w:hAnsi="MS Mincho" w:cs="Times New Roman"/>
          <w:sz w:val="26"/>
          <w:szCs w:val="26"/>
        </w:rPr>
      </w:pPr>
      <w:r w:rsidRPr="00482B16">
        <w:rPr>
          <w:rFonts w:ascii="MS Mincho" w:eastAsia="MS Mincho" w:hAnsi="MS Mincho" w:cs="Times New Roman" w:hint="eastAsia"/>
          <w:sz w:val="26"/>
          <w:szCs w:val="26"/>
        </w:rPr>
        <w:t>研究の焦点を当てるのは、日常会話、メディア、文化、そして科学技術の分野で頻繁に用いられる日本語の借用語彙です。</w:t>
      </w:r>
    </w:p>
    <w:p w14:paraId="5934A9FD" w14:textId="5F9ADD4F" w:rsidR="00482B16" w:rsidRPr="00482B16" w:rsidRDefault="00482B16" w:rsidP="009B23A1">
      <w:pPr>
        <w:spacing w:line="360" w:lineRule="auto"/>
        <w:ind w:left="360"/>
        <w:jc w:val="both"/>
        <w:rPr>
          <w:rFonts w:ascii="MS Mincho" w:eastAsia="MS Mincho" w:hAnsi="MS Mincho" w:cs="Times New Roman"/>
          <w:sz w:val="26"/>
          <w:szCs w:val="26"/>
        </w:rPr>
      </w:pPr>
      <w:r w:rsidRPr="00482B16">
        <w:rPr>
          <w:rFonts w:ascii="MS Mincho" w:eastAsia="MS Mincho" w:hAnsi="MS Mincho" w:cs="Times New Roman" w:hint="eastAsia"/>
          <w:sz w:val="26"/>
          <w:szCs w:val="26"/>
        </w:rPr>
        <w:t>研究の焦点は、現代日本語における外来語の機能、適応、そして社会文化的意味合いにある。外来語が借用された結果として現れる言語現象を包括的に分析し、現代日本のコミュニケーション、文化、そして科学技術分野において外来語が担う役割を探求することを目的とする。本稿では、日本語における外来語借用の歴史的背景を明らかにし、外来語の分類、音韻的・文法的・意味的な変化といった適応における特異性を考察する。現代日本語に不可欠な要素となった借用語の例を詳細に検討する。例としては、「トラック (torakku)」、「クリーム (kurīmu)」、「メニュー (menyu)」、「チャレンジする (charenji suru)」、「マイカー (mai kā)」などがある。とりわけ、日本文学、現代音楽、ファッション業界、広告、科学技術の分野での外来語の使用分析に焦点が当てられている。たとえば、村上春樹の作品には、彼の文体に洗練された都会的な雰囲気とグローバルな感覚を付与する、借用語の豊富な事例が見られる。音楽の世界では、英語由来の「ラブ（rabu）」や「ドリーム（dorimu）」といった言葉が、感情的な表現効果を高め、若い世代のリスナーたちの心を引きつけるために用いられている。ファッション業界においては、</w:t>
      </w:r>
      <w:r w:rsidRPr="00482B16">
        <w:rPr>
          <w:rFonts w:ascii="MS Mincho" w:eastAsia="MS Mincho" w:hAnsi="MS Mincho" w:cs="Times New Roman" w:hint="eastAsia"/>
          <w:sz w:val="26"/>
          <w:szCs w:val="26"/>
        </w:rPr>
        <w:lastRenderedPageBreak/>
        <w:t>「ファッション（fashion）」や「ブランド（burando）」といった外来語が、ブランドイメージの構築やマーケティング戦略における重要な要素となっている。</w:t>
      </w:r>
    </w:p>
    <w:p w14:paraId="3535BF19" w14:textId="4C579294" w:rsidR="00482B16" w:rsidRPr="00482B16" w:rsidRDefault="00482B16" w:rsidP="009B23A1">
      <w:pPr>
        <w:spacing w:line="360" w:lineRule="auto"/>
        <w:ind w:left="360"/>
        <w:jc w:val="both"/>
        <w:rPr>
          <w:rFonts w:ascii="MS Mincho" w:eastAsia="MS Mincho" w:hAnsi="MS Mincho" w:cs="Times New Roman"/>
          <w:sz w:val="26"/>
          <w:szCs w:val="26"/>
        </w:rPr>
      </w:pPr>
      <w:r w:rsidRPr="00482B16">
        <w:rPr>
          <w:rFonts w:ascii="MS Mincho" w:eastAsia="MS Mincho" w:hAnsi="MS Mincho" w:cs="Times New Roman" w:hint="eastAsia"/>
          <w:sz w:val="26"/>
          <w:szCs w:val="26"/>
        </w:rPr>
        <w:t>この卒業論文は、社会言語学的な視点からも考察を加えている。具体的には、日本社会における「外来語」の積極的な使用に対する態度、とりわけ若年層において「外来語」が現代性、革新性への開かれた姿勢、そして国際的な影響力の象徴として認識される傾向があるかを分析している。しかし、研究では、COVID-19パンデミックのような危機的状況下など、必ずしも肯定的な結果ばかりではないことも示唆されている。例えば、新しく登場した用語が必ずしも高齢者層に理解されるとは限らないなど、用語理解における世代間の格差といった課題も指摘されている。</w:t>
      </w:r>
    </w:p>
    <w:p w14:paraId="569F210A" w14:textId="35CDFF5E" w:rsidR="00482B16" w:rsidRPr="00482B16" w:rsidRDefault="00482B16" w:rsidP="009B23A1">
      <w:pPr>
        <w:spacing w:line="360" w:lineRule="auto"/>
        <w:ind w:left="360"/>
        <w:jc w:val="both"/>
        <w:rPr>
          <w:rFonts w:ascii="MS Mincho" w:eastAsia="MS Mincho" w:hAnsi="MS Mincho" w:cs="Times New Roman"/>
          <w:sz w:val="26"/>
          <w:szCs w:val="26"/>
        </w:rPr>
      </w:pPr>
      <w:r w:rsidRPr="00482B16">
        <w:rPr>
          <w:rFonts w:ascii="MS Mincho" w:eastAsia="MS Mincho" w:hAnsi="MS Mincho" w:cs="Times New Roman" w:hint="eastAsia"/>
          <w:sz w:val="26"/>
          <w:szCs w:val="26"/>
        </w:rPr>
        <w:t>これらの分析から明らかになるのは、「外来語」は単なる単語以上の存在であるということです。社会的な意味合い、文化的な影響力、さらにはイデオロギー的な側面さえも持ち合わせているのです。これは、日本語の持つ適応力、つまり、世界の変化、特にグローバル化の進展に対して柔軟に対応し、絶えず変化し続ける能力を物語っています。結論として、外来語は、言語の近代化を促進する要素として、異文化間の理解を深めるコミュニケーションの手段として、そして現代日本人の言語意識を形成する上で不可欠な要素として、その重要性を増し続けているのです。</w:t>
      </w:r>
    </w:p>
    <w:p w14:paraId="65951AC1" w14:textId="35350055" w:rsidR="007670E8" w:rsidRPr="003660EB" w:rsidRDefault="00814A42" w:rsidP="009B23A1">
      <w:pPr>
        <w:pStyle w:val="1"/>
        <w:pageBreakBefore/>
        <w:rPr>
          <w:rFonts w:ascii="Times New Roman" w:hAnsi="Times New Roman" w:cs="Times New Roman"/>
        </w:rPr>
      </w:pPr>
      <w:bookmarkStart w:id="30" w:name="_Toc198632677"/>
      <w:r w:rsidRPr="003660EB">
        <w:rPr>
          <w:rFonts w:ascii="Times New Roman" w:hAnsi="Times New Roman" w:cs="Times New Roman"/>
        </w:rPr>
        <w:lastRenderedPageBreak/>
        <w:t>СПИСОК ВИКОРИСТАНИХ ДЖЕРЕЛ</w:t>
      </w:r>
      <w:bookmarkEnd w:id="30"/>
    </w:p>
    <w:p w14:paraId="047498B7" w14:textId="516128D0"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Akamatsu, N. (2013). Literacy Acquisition in Japanese—English Bilinguals. In Handbook of orthography and literacy (pp. 481-496). Routledge.</w:t>
      </w:r>
    </w:p>
    <w:p w14:paraId="68A3A95D" w14:textId="7035E0DA"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Allen, D. (2020). An overview and synthesis of research on English loanwords in Japanese. Vocabulary Learning and Instruction, 9(1), 33-50.</w:t>
      </w:r>
    </w:p>
    <w:p w14:paraId="05169278" w14:textId="44352831"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Boersma, P., &amp; Hamann, S. (2009). Loanword adaptation as first-language phonological perception. Loanword phonology, 11-58.</w:t>
      </w:r>
    </w:p>
    <w:p w14:paraId="17CECEF1" w14:textId="3B3EEA74"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Champ, N. (2014). Gairaigo in Japanese foreign language learning: A tool for native English speakers. New Voices, 6, 117-143.</w:t>
      </w:r>
    </w:p>
    <w:p w14:paraId="4C7946E3" w14:textId="45CA25EB"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hint="eastAsia"/>
          <w:sz w:val="28"/>
          <w:szCs w:val="28"/>
        </w:rPr>
        <w:t xml:space="preserve">Fawsitt, J. (2016). The Phonological Features of Gairaigo. </w:t>
      </w:r>
      <w:r w:rsidRPr="00040A12">
        <w:rPr>
          <w:rFonts w:ascii="Times New Roman" w:hAnsi="Times New Roman" w:cs="Times New Roman" w:hint="eastAsia"/>
          <w:sz w:val="28"/>
          <w:szCs w:val="28"/>
        </w:rPr>
        <w:t>吉備国際大学研究紀要</w:t>
      </w:r>
      <w:r w:rsidRPr="00040A12">
        <w:rPr>
          <w:rFonts w:ascii="Times New Roman" w:hAnsi="Times New Roman" w:cs="Times New Roman" w:hint="eastAsia"/>
          <w:sz w:val="28"/>
          <w:szCs w:val="28"/>
        </w:rPr>
        <w:t xml:space="preserve"> (</w:t>
      </w:r>
      <w:r w:rsidRPr="00040A12">
        <w:rPr>
          <w:rFonts w:ascii="Times New Roman" w:hAnsi="Times New Roman" w:cs="Times New Roman" w:hint="eastAsia"/>
          <w:sz w:val="28"/>
          <w:szCs w:val="28"/>
        </w:rPr>
        <w:t>人文・社会科学系</w:t>
      </w:r>
      <w:r w:rsidRPr="00040A12">
        <w:rPr>
          <w:rFonts w:ascii="Times New Roman" w:hAnsi="Times New Roman" w:cs="Times New Roman" w:hint="eastAsia"/>
          <w:sz w:val="28"/>
          <w:szCs w:val="28"/>
        </w:rPr>
        <w:t>), (26), 101-107.</w:t>
      </w:r>
    </w:p>
    <w:p w14:paraId="3E499A63" w14:textId="0EDA3FD8"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Frellesvig, B. (2010). A history of the Japanese language. Cambridge University Press.</w:t>
      </w:r>
    </w:p>
    <w:p w14:paraId="34936ECD" w14:textId="23BEC820"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Gottlieb, N. (2005). Language and society in Japan. Cambridge University Press.</w:t>
      </w:r>
    </w:p>
    <w:p w14:paraId="23EC3299" w14:textId="590FF466"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Gottlieb, N. (2011). Language policy in Japan: The challenge of change. Cambridge University Press.</w:t>
      </w:r>
    </w:p>
    <w:p w14:paraId="276E6BA7" w14:textId="53F7878B"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Heinrich, P., &amp; Galan, C. (2010). Language Life in Japan. London: Routledge.</w:t>
      </w:r>
    </w:p>
    <w:p w14:paraId="65134412" w14:textId="1C124ECD"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Igarashi, Y. (2007). The changing role of katakana in the Japanese writing system (Doctoral dissertation).</w:t>
      </w:r>
    </w:p>
    <w:p w14:paraId="1427A983" w14:textId="64ACD47F"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Kachru, B. B. (Ed.). (1992). The other tongue: English across cultures. University of Illinois press.</w:t>
      </w:r>
    </w:p>
    <w:p w14:paraId="740FF2F3" w14:textId="58A214D3"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Kay, G. (1995). English loanwords in Japanese. World Englishes, 14(1), 67-76.</w:t>
      </w:r>
    </w:p>
    <w:p w14:paraId="437FA124" w14:textId="479146B0"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Kubota, R. (1998). Ideologies of English in Japan. World Englishes, 17(3), 295-306.</w:t>
      </w:r>
    </w:p>
    <w:p w14:paraId="7E30D6E0" w14:textId="2CDD7C2F"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lastRenderedPageBreak/>
        <w:t>Loveday, L. J. (1996). Language contact in Japan: A sociolinguistic history. Clarendon Press.</w:t>
      </w:r>
    </w:p>
    <w:p w14:paraId="3109512A" w14:textId="0E3B925A"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Maher, J. C. (Ed.). (2022). Language communities in Japan. Oxford University Press.</w:t>
      </w:r>
    </w:p>
    <w:p w14:paraId="199AAF81" w14:textId="404F3072"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Otake, M. P. (2008). Gairaigo-Remodelling language to fit Japanese. Tokyo Seitoku University Faculty of Humanities Bulletin, 15, 87-101.</w:t>
      </w:r>
    </w:p>
    <w:p w14:paraId="1944DFBB" w14:textId="7CCCCD40"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Peperkamp, S., Vendelin, I., &amp; Nakamura, K. (2008). On the perceptual origin of loanword adaptations: experimental evidence from Japanese. Phonology, 25(1), 129-164.</w:t>
      </w:r>
    </w:p>
    <w:p w14:paraId="18CB4F03" w14:textId="230A39A9"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Stanlaw, J. (2004). Japanese English: Language and culture contact (Vol. 1). Hong Kong University Press.</w:t>
      </w:r>
    </w:p>
    <w:p w14:paraId="66FCBBC4" w14:textId="56DC4776"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sz w:val="28"/>
          <w:szCs w:val="28"/>
        </w:rPr>
        <w:t>Tomas Vel Tomaszewska, C. (2015). Lost in Gairaigo.</w:t>
      </w:r>
    </w:p>
    <w:p w14:paraId="16CB8346" w14:textId="08BC4EDC" w:rsidR="00040A12" w:rsidRPr="00040A12" w:rsidRDefault="00040A12" w:rsidP="009B23A1">
      <w:pPr>
        <w:pStyle w:val="a6"/>
        <w:numPr>
          <w:ilvl w:val="0"/>
          <w:numId w:val="21"/>
        </w:numPr>
        <w:spacing w:line="360" w:lineRule="auto"/>
        <w:jc w:val="both"/>
        <w:rPr>
          <w:rFonts w:ascii="Times New Roman" w:hAnsi="Times New Roman" w:cs="Times New Roman"/>
          <w:sz w:val="28"/>
          <w:szCs w:val="28"/>
        </w:rPr>
      </w:pPr>
      <w:r w:rsidRPr="00040A12">
        <w:rPr>
          <w:rFonts w:ascii="Times New Roman" w:hAnsi="Times New Roman" w:cs="Times New Roman" w:hint="eastAsia"/>
          <w:sz w:val="28"/>
          <w:szCs w:val="28"/>
        </w:rPr>
        <w:t>大島希巳江</w:t>
      </w:r>
      <w:r w:rsidRPr="00040A12">
        <w:rPr>
          <w:rFonts w:ascii="Times New Roman" w:hAnsi="Times New Roman" w:cs="Times New Roman" w:hint="eastAsia"/>
          <w:sz w:val="28"/>
          <w:szCs w:val="28"/>
        </w:rPr>
        <w:t xml:space="preserve">. (2004). The movement of gairaigo usage: The case of the Asahi newspaper from 1952 to 1997. </w:t>
      </w:r>
      <w:r w:rsidRPr="00040A12">
        <w:rPr>
          <w:rFonts w:ascii="Times New Roman" w:hAnsi="Times New Roman" w:cs="Times New Roman" w:hint="eastAsia"/>
          <w:sz w:val="28"/>
          <w:szCs w:val="28"/>
        </w:rPr>
        <w:t>文京学院大学外国語学部文京学院短期大学紀要</w:t>
      </w:r>
      <w:r w:rsidRPr="00040A12">
        <w:rPr>
          <w:rFonts w:ascii="Times New Roman" w:hAnsi="Times New Roman" w:cs="Times New Roman" w:hint="eastAsia"/>
          <w:sz w:val="28"/>
          <w:szCs w:val="28"/>
        </w:rPr>
        <w:t>= Journal of Bunkyo Gakuin University, Department of Foreign Languages and Bunkyo Gakuin College, (3), 91-102.</w:t>
      </w:r>
    </w:p>
    <w:p w14:paraId="0A8DBA17" w14:textId="77777777" w:rsidR="00040A12" w:rsidRDefault="00040A12" w:rsidP="009B23A1">
      <w:pPr>
        <w:spacing w:line="360" w:lineRule="auto"/>
        <w:ind w:left="360"/>
        <w:jc w:val="both"/>
        <w:rPr>
          <w:rFonts w:ascii="Times New Roman" w:hAnsi="Times New Roman" w:cs="Times New Roman"/>
          <w:sz w:val="28"/>
          <w:szCs w:val="28"/>
        </w:rPr>
      </w:pPr>
    </w:p>
    <w:p w14:paraId="69675D68" w14:textId="77777777" w:rsidR="00472506" w:rsidRDefault="00472506" w:rsidP="009B23A1">
      <w:pPr>
        <w:spacing w:line="360" w:lineRule="auto"/>
        <w:ind w:left="360"/>
        <w:jc w:val="both"/>
        <w:rPr>
          <w:rFonts w:ascii="Times New Roman" w:hAnsi="Times New Roman" w:cs="Times New Roman"/>
          <w:sz w:val="28"/>
          <w:szCs w:val="28"/>
        </w:rPr>
      </w:pPr>
    </w:p>
    <w:p w14:paraId="26B3BA1D" w14:textId="77777777" w:rsidR="00472506" w:rsidRDefault="00472506" w:rsidP="009B23A1">
      <w:pPr>
        <w:spacing w:line="360" w:lineRule="auto"/>
        <w:ind w:left="360"/>
        <w:jc w:val="both"/>
        <w:rPr>
          <w:rFonts w:ascii="Times New Roman" w:hAnsi="Times New Roman" w:cs="Times New Roman"/>
          <w:sz w:val="28"/>
          <w:szCs w:val="28"/>
        </w:rPr>
      </w:pPr>
    </w:p>
    <w:p w14:paraId="1576F778" w14:textId="77777777" w:rsidR="00472506" w:rsidRDefault="00472506" w:rsidP="009B23A1">
      <w:pPr>
        <w:spacing w:line="360" w:lineRule="auto"/>
        <w:ind w:left="360"/>
        <w:jc w:val="both"/>
        <w:rPr>
          <w:rFonts w:ascii="Times New Roman" w:hAnsi="Times New Roman" w:cs="Times New Roman"/>
          <w:sz w:val="28"/>
          <w:szCs w:val="28"/>
        </w:rPr>
      </w:pPr>
    </w:p>
    <w:p w14:paraId="7A7A8456" w14:textId="77777777" w:rsidR="00E44D03" w:rsidRPr="00E44D03" w:rsidRDefault="00E44D03" w:rsidP="009B23A1">
      <w:pPr>
        <w:jc w:val="both"/>
        <w:rPr>
          <w:rFonts w:ascii="Times New Roman" w:hAnsi="Times New Roman" w:cs="Times New Roman"/>
          <w:sz w:val="28"/>
          <w:szCs w:val="28"/>
        </w:rPr>
      </w:pPr>
    </w:p>
    <w:bookmarkEnd w:id="0"/>
    <w:p w14:paraId="457049BD" w14:textId="77777777" w:rsidR="00BE4E95" w:rsidRPr="00191873" w:rsidRDefault="00BE4E95" w:rsidP="009B23A1">
      <w:pPr>
        <w:jc w:val="both"/>
        <w:rPr>
          <w:rFonts w:ascii="Times New Roman" w:hAnsi="Times New Roman" w:cs="Times New Roman"/>
          <w:sz w:val="28"/>
          <w:szCs w:val="28"/>
        </w:rPr>
      </w:pPr>
    </w:p>
    <w:sectPr w:rsidR="00BE4E95" w:rsidRPr="00191873" w:rsidSect="00BB2AE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DFE5" w14:textId="77777777" w:rsidR="009407A8" w:rsidRDefault="009407A8" w:rsidP="00010ED3">
      <w:pPr>
        <w:spacing w:after="0" w:line="240" w:lineRule="auto"/>
      </w:pPr>
      <w:r>
        <w:separator/>
      </w:r>
    </w:p>
  </w:endnote>
  <w:endnote w:type="continuationSeparator" w:id="0">
    <w:p w14:paraId="2ADC3726" w14:textId="77777777" w:rsidR="009407A8" w:rsidRDefault="009407A8" w:rsidP="0001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B12F" w14:textId="77777777" w:rsidR="009407A8" w:rsidRDefault="009407A8" w:rsidP="00010ED3">
      <w:pPr>
        <w:spacing w:after="0" w:line="240" w:lineRule="auto"/>
      </w:pPr>
      <w:r>
        <w:separator/>
      </w:r>
    </w:p>
  </w:footnote>
  <w:footnote w:type="continuationSeparator" w:id="0">
    <w:p w14:paraId="5F6DF30A" w14:textId="77777777" w:rsidR="009407A8" w:rsidRDefault="009407A8" w:rsidP="0001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421470"/>
      <w:docPartObj>
        <w:docPartGallery w:val="Page Numbers (Top of Page)"/>
        <w:docPartUnique/>
      </w:docPartObj>
    </w:sdtPr>
    <w:sdtEndPr>
      <w:rPr>
        <w:rFonts w:ascii="Times New Roman" w:hAnsi="Times New Roman" w:cs="Times New Roman"/>
        <w:b/>
        <w:bCs/>
      </w:rPr>
    </w:sdtEndPr>
    <w:sdtContent>
      <w:p w14:paraId="409EBD34" w14:textId="4ECB0466" w:rsidR="00D61685" w:rsidRPr="00BB2AE3" w:rsidRDefault="00D61685">
        <w:pPr>
          <w:pStyle w:val="a8"/>
          <w:jc w:val="right"/>
          <w:rPr>
            <w:b/>
            <w:bCs/>
          </w:rPr>
        </w:pPr>
        <w:r w:rsidRPr="00BB2AE3">
          <w:rPr>
            <w:b/>
            <w:bCs/>
          </w:rPr>
          <w:fldChar w:fldCharType="begin"/>
        </w:r>
        <w:r w:rsidRPr="00BB2AE3">
          <w:rPr>
            <w:b/>
            <w:bCs/>
          </w:rPr>
          <w:instrText>PAGE   \* MERGEFORMAT</w:instrText>
        </w:r>
        <w:r w:rsidRPr="00BB2AE3">
          <w:rPr>
            <w:b/>
            <w:bCs/>
          </w:rPr>
          <w:fldChar w:fldCharType="separate"/>
        </w:r>
        <w:r w:rsidR="00244B2D">
          <w:rPr>
            <w:b/>
            <w:bCs/>
            <w:noProof/>
          </w:rPr>
          <w:t>50</w:t>
        </w:r>
        <w:r w:rsidRPr="00BB2AE3">
          <w:rPr>
            <w:b/>
            <w:bCs/>
          </w:rPr>
          <w:fldChar w:fldCharType="end"/>
        </w:r>
      </w:p>
    </w:sdtContent>
  </w:sdt>
  <w:p w14:paraId="3D0F9BAB" w14:textId="77777777" w:rsidR="0099611A" w:rsidRDefault="0099611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6F4"/>
    <w:multiLevelType w:val="hybridMultilevel"/>
    <w:tmpl w:val="986861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9843F11"/>
    <w:multiLevelType w:val="multilevel"/>
    <w:tmpl w:val="71FC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72AEB"/>
    <w:multiLevelType w:val="hybridMultilevel"/>
    <w:tmpl w:val="76D66B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7B20741"/>
    <w:multiLevelType w:val="multilevel"/>
    <w:tmpl w:val="0EB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237C0"/>
    <w:multiLevelType w:val="hybridMultilevel"/>
    <w:tmpl w:val="DBDE613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C590BAB"/>
    <w:multiLevelType w:val="multilevel"/>
    <w:tmpl w:val="7B9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4B0A"/>
    <w:multiLevelType w:val="hybridMultilevel"/>
    <w:tmpl w:val="14E296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33615C65"/>
    <w:multiLevelType w:val="hybridMultilevel"/>
    <w:tmpl w:val="CF0CA9C2"/>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7F02DFA"/>
    <w:multiLevelType w:val="hybridMultilevel"/>
    <w:tmpl w:val="0B924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B2954CE"/>
    <w:multiLevelType w:val="hybridMultilevel"/>
    <w:tmpl w:val="653ADCC0"/>
    <w:lvl w:ilvl="0" w:tplc="87265EDC">
      <w:start w:val="1"/>
      <w:numFmt w:val="lowerLetter"/>
      <w:lvlText w:val="%1."/>
      <w:lvlJc w:val="left"/>
      <w:pPr>
        <w:ind w:left="1429"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FE62B4B"/>
    <w:multiLevelType w:val="hybridMultilevel"/>
    <w:tmpl w:val="1A30171A"/>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B8F6F2C"/>
    <w:multiLevelType w:val="hybridMultilevel"/>
    <w:tmpl w:val="63AE659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EE3BD7"/>
    <w:multiLevelType w:val="hybridMultilevel"/>
    <w:tmpl w:val="F306C324"/>
    <w:lvl w:ilvl="0" w:tplc="0422000F">
      <w:start w:val="1"/>
      <w:numFmt w:val="decimal"/>
      <w:lvlText w:val="%1."/>
      <w:lvlJc w:val="left"/>
      <w:pPr>
        <w:ind w:left="1429"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4E932C83"/>
    <w:multiLevelType w:val="hybridMultilevel"/>
    <w:tmpl w:val="B19073A4"/>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4F314AD9"/>
    <w:multiLevelType w:val="hybridMultilevel"/>
    <w:tmpl w:val="7A0A3DC4"/>
    <w:lvl w:ilvl="0" w:tplc="87265EDC">
      <w:start w:val="1"/>
      <w:numFmt w:val="lowerLetter"/>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5B712A2"/>
    <w:multiLevelType w:val="hybridMultilevel"/>
    <w:tmpl w:val="0D860D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16F31C0"/>
    <w:multiLevelType w:val="hybridMultilevel"/>
    <w:tmpl w:val="84E0F3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6F16B9D"/>
    <w:multiLevelType w:val="hybridMultilevel"/>
    <w:tmpl w:val="5B149F0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73C26E2"/>
    <w:multiLevelType w:val="hybridMultilevel"/>
    <w:tmpl w:val="F202C66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7DD94EB5"/>
    <w:multiLevelType w:val="multilevel"/>
    <w:tmpl w:val="6C04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E210C"/>
    <w:multiLevelType w:val="multilevel"/>
    <w:tmpl w:val="0FE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20"/>
  </w:num>
  <w:num w:numId="4">
    <w:abstractNumId w:val="4"/>
  </w:num>
  <w:num w:numId="5">
    <w:abstractNumId w:val="11"/>
  </w:num>
  <w:num w:numId="6">
    <w:abstractNumId w:val="10"/>
  </w:num>
  <w:num w:numId="7">
    <w:abstractNumId w:val="3"/>
  </w:num>
  <w:num w:numId="8">
    <w:abstractNumId w:val="7"/>
  </w:num>
  <w:num w:numId="9">
    <w:abstractNumId w:val="1"/>
  </w:num>
  <w:num w:numId="10">
    <w:abstractNumId w:val="13"/>
  </w:num>
  <w:num w:numId="11">
    <w:abstractNumId w:val="16"/>
  </w:num>
  <w:num w:numId="12">
    <w:abstractNumId w:val="0"/>
  </w:num>
  <w:num w:numId="13">
    <w:abstractNumId w:val="6"/>
  </w:num>
  <w:num w:numId="14">
    <w:abstractNumId w:val="17"/>
  </w:num>
  <w:num w:numId="15">
    <w:abstractNumId w:val="2"/>
  </w:num>
  <w:num w:numId="16">
    <w:abstractNumId w:val="15"/>
  </w:num>
  <w:num w:numId="17">
    <w:abstractNumId w:val="18"/>
  </w:num>
  <w:num w:numId="18">
    <w:abstractNumId w:val="14"/>
  </w:num>
  <w:num w:numId="19">
    <w:abstractNumId w:val="8"/>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AF"/>
    <w:rsid w:val="000033D3"/>
    <w:rsid w:val="00010ED3"/>
    <w:rsid w:val="00040A12"/>
    <w:rsid w:val="0004637F"/>
    <w:rsid w:val="00077CC3"/>
    <w:rsid w:val="00095E7F"/>
    <w:rsid w:val="000D02BC"/>
    <w:rsid w:val="000D4AA9"/>
    <w:rsid w:val="000F337B"/>
    <w:rsid w:val="0010053D"/>
    <w:rsid w:val="001225D8"/>
    <w:rsid w:val="00125845"/>
    <w:rsid w:val="001326F7"/>
    <w:rsid w:val="00144184"/>
    <w:rsid w:val="00163CC1"/>
    <w:rsid w:val="00173ED7"/>
    <w:rsid w:val="00191873"/>
    <w:rsid w:val="001E1E65"/>
    <w:rsid w:val="001F7834"/>
    <w:rsid w:val="00202232"/>
    <w:rsid w:val="002371C4"/>
    <w:rsid w:val="00244B2D"/>
    <w:rsid w:val="00251B9A"/>
    <w:rsid w:val="00255016"/>
    <w:rsid w:val="0027429F"/>
    <w:rsid w:val="00296A4F"/>
    <w:rsid w:val="002E2B8D"/>
    <w:rsid w:val="003660EB"/>
    <w:rsid w:val="003928F5"/>
    <w:rsid w:val="003E7146"/>
    <w:rsid w:val="004305B0"/>
    <w:rsid w:val="00472506"/>
    <w:rsid w:val="00482B16"/>
    <w:rsid w:val="004A3FD5"/>
    <w:rsid w:val="004E3F76"/>
    <w:rsid w:val="00555586"/>
    <w:rsid w:val="005A5CEA"/>
    <w:rsid w:val="005E2D3C"/>
    <w:rsid w:val="005E433D"/>
    <w:rsid w:val="00607D79"/>
    <w:rsid w:val="0061523F"/>
    <w:rsid w:val="00671A9F"/>
    <w:rsid w:val="006D561A"/>
    <w:rsid w:val="006E3DE3"/>
    <w:rsid w:val="00737288"/>
    <w:rsid w:val="007670E8"/>
    <w:rsid w:val="007A64C1"/>
    <w:rsid w:val="007D1DE6"/>
    <w:rsid w:val="007F4CE4"/>
    <w:rsid w:val="00807BA7"/>
    <w:rsid w:val="00814A42"/>
    <w:rsid w:val="00857928"/>
    <w:rsid w:val="0086508D"/>
    <w:rsid w:val="008B382B"/>
    <w:rsid w:val="008E07A7"/>
    <w:rsid w:val="009407A8"/>
    <w:rsid w:val="009574BA"/>
    <w:rsid w:val="0099611A"/>
    <w:rsid w:val="009B09AF"/>
    <w:rsid w:val="009B23A1"/>
    <w:rsid w:val="009B5F23"/>
    <w:rsid w:val="009D5F50"/>
    <w:rsid w:val="009E5CE6"/>
    <w:rsid w:val="009F1659"/>
    <w:rsid w:val="00A07EBE"/>
    <w:rsid w:val="00A70DEF"/>
    <w:rsid w:val="00AC74C8"/>
    <w:rsid w:val="00B41EFD"/>
    <w:rsid w:val="00B65EF5"/>
    <w:rsid w:val="00B813F4"/>
    <w:rsid w:val="00BA13CE"/>
    <w:rsid w:val="00BB2AE3"/>
    <w:rsid w:val="00BE4E95"/>
    <w:rsid w:val="00BF2DCD"/>
    <w:rsid w:val="00C05D1E"/>
    <w:rsid w:val="00C112F8"/>
    <w:rsid w:val="00C90E1A"/>
    <w:rsid w:val="00D132F1"/>
    <w:rsid w:val="00D20149"/>
    <w:rsid w:val="00D3235A"/>
    <w:rsid w:val="00D61685"/>
    <w:rsid w:val="00D672D8"/>
    <w:rsid w:val="00DB4753"/>
    <w:rsid w:val="00DE6776"/>
    <w:rsid w:val="00E222FD"/>
    <w:rsid w:val="00E22B2C"/>
    <w:rsid w:val="00E44D03"/>
    <w:rsid w:val="00E4779D"/>
    <w:rsid w:val="00E60E8F"/>
    <w:rsid w:val="00E92559"/>
    <w:rsid w:val="00ED3C2F"/>
    <w:rsid w:val="00F119B6"/>
    <w:rsid w:val="00F300ED"/>
    <w:rsid w:val="00FD1A05"/>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5110C"/>
  <w15:chartTrackingRefBased/>
  <w15:docId w15:val="{BBC9116F-C5B9-41A2-9E92-036866F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9A"/>
  </w:style>
  <w:style w:type="paragraph" w:styleId="1">
    <w:name w:val="heading 1"/>
    <w:basedOn w:val="a"/>
    <w:next w:val="a"/>
    <w:link w:val="10"/>
    <w:uiPriority w:val="9"/>
    <w:qFormat/>
    <w:rsid w:val="0086508D"/>
    <w:pPr>
      <w:keepNext/>
      <w:keepLines/>
      <w:spacing w:before="240" w:after="0"/>
      <w:jc w:val="center"/>
      <w:outlineLvl w:val="0"/>
    </w:pPr>
    <w:rPr>
      <w:rFonts w:asciiTheme="majorHAnsi" w:eastAsiaTheme="majorEastAsia" w:hAnsiTheme="majorHAnsi" w:cstheme="majorBidi"/>
      <w:b/>
      <w:color w:val="000000" w:themeColor="text1"/>
      <w:sz w:val="32"/>
      <w:szCs w:val="32"/>
    </w:rPr>
  </w:style>
  <w:style w:type="paragraph" w:styleId="2">
    <w:name w:val="heading 2"/>
    <w:basedOn w:val="a"/>
    <w:next w:val="a"/>
    <w:link w:val="20"/>
    <w:uiPriority w:val="9"/>
    <w:unhideWhenUsed/>
    <w:qFormat/>
    <w:rsid w:val="003660EB"/>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4">
    <w:name w:val="heading 4"/>
    <w:basedOn w:val="a"/>
    <w:next w:val="a"/>
    <w:link w:val="40"/>
    <w:uiPriority w:val="9"/>
    <w:semiHidden/>
    <w:unhideWhenUsed/>
    <w:qFormat/>
    <w:rsid w:val="00A07E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9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09AF"/>
    <w:rPr>
      <w:b/>
      <w:bCs/>
    </w:rPr>
  </w:style>
  <w:style w:type="character" w:styleId="a5">
    <w:name w:val="Hyperlink"/>
    <w:basedOn w:val="a0"/>
    <w:uiPriority w:val="99"/>
    <w:unhideWhenUsed/>
    <w:rsid w:val="001225D8"/>
    <w:rPr>
      <w:color w:val="0563C1" w:themeColor="hyperlink"/>
      <w:u w:val="single"/>
    </w:rPr>
  </w:style>
  <w:style w:type="character" w:customStyle="1" w:styleId="UnresolvedMention">
    <w:name w:val="Unresolved Mention"/>
    <w:basedOn w:val="a0"/>
    <w:uiPriority w:val="99"/>
    <w:semiHidden/>
    <w:unhideWhenUsed/>
    <w:rsid w:val="001225D8"/>
    <w:rPr>
      <w:color w:val="605E5C"/>
      <w:shd w:val="clear" w:color="auto" w:fill="E1DFDD"/>
    </w:rPr>
  </w:style>
  <w:style w:type="character" w:customStyle="1" w:styleId="40">
    <w:name w:val="Заголовок 4 Знак"/>
    <w:basedOn w:val="a0"/>
    <w:link w:val="4"/>
    <w:uiPriority w:val="9"/>
    <w:semiHidden/>
    <w:rsid w:val="00A07EBE"/>
    <w:rPr>
      <w:rFonts w:asciiTheme="majorHAnsi" w:eastAsiaTheme="majorEastAsia" w:hAnsiTheme="majorHAnsi" w:cstheme="majorBidi"/>
      <w:i/>
      <w:iCs/>
      <w:color w:val="2F5496" w:themeColor="accent1" w:themeShade="BF"/>
    </w:rPr>
  </w:style>
  <w:style w:type="paragraph" w:styleId="a6">
    <w:name w:val="List Paragraph"/>
    <w:basedOn w:val="a"/>
    <w:uiPriority w:val="34"/>
    <w:qFormat/>
    <w:rsid w:val="009574BA"/>
    <w:pPr>
      <w:ind w:left="720"/>
      <w:contextualSpacing/>
    </w:pPr>
  </w:style>
  <w:style w:type="character" w:styleId="a7">
    <w:name w:val="line number"/>
    <w:basedOn w:val="a0"/>
    <w:uiPriority w:val="99"/>
    <w:semiHidden/>
    <w:unhideWhenUsed/>
    <w:rsid w:val="00010ED3"/>
  </w:style>
  <w:style w:type="paragraph" w:styleId="a8">
    <w:name w:val="header"/>
    <w:basedOn w:val="a"/>
    <w:link w:val="a9"/>
    <w:uiPriority w:val="99"/>
    <w:unhideWhenUsed/>
    <w:rsid w:val="00010ED3"/>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010ED3"/>
  </w:style>
  <w:style w:type="paragraph" w:styleId="aa">
    <w:name w:val="footer"/>
    <w:basedOn w:val="a"/>
    <w:link w:val="ab"/>
    <w:uiPriority w:val="99"/>
    <w:unhideWhenUsed/>
    <w:rsid w:val="00010ED3"/>
    <w:pPr>
      <w:tabs>
        <w:tab w:val="center" w:pos="4677"/>
        <w:tab w:val="right" w:pos="9355"/>
      </w:tabs>
      <w:spacing w:after="0" w:line="240" w:lineRule="auto"/>
    </w:pPr>
  </w:style>
  <w:style w:type="character" w:customStyle="1" w:styleId="ab">
    <w:name w:val="Нижній колонтитул Знак"/>
    <w:basedOn w:val="a0"/>
    <w:link w:val="aa"/>
    <w:uiPriority w:val="99"/>
    <w:rsid w:val="00010ED3"/>
  </w:style>
  <w:style w:type="character" w:customStyle="1" w:styleId="10">
    <w:name w:val="Заголовок 1 Знак"/>
    <w:basedOn w:val="a0"/>
    <w:link w:val="1"/>
    <w:uiPriority w:val="9"/>
    <w:rsid w:val="0086508D"/>
    <w:rPr>
      <w:rFonts w:asciiTheme="majorHAnsi" w:eastAsiaTheme="majorEastAsia" w:hAnsiTheme="majorHAnsi" w:cstheme="majorBidi"/>
      <w:b/>
      <w:color w:val="000000" w:themeColor="text1"/>
      <w:sz w:val="32"/>
      <w:szCs w:val="32"/>
    </w:rPr>
  </w:style>
  <w:style w:type="character" w:customStyle="1" w:styleId="20">
    <w:name w:val="Заголовок 2 Знак"/>
    <w:basedOn w:val="a0"/>
    <w:link w:val="2"/>
    <w:uiPriority w:val="9"/>
    <w:rsid w:val="003660EB"/>
    <w:rPr>
      <w:rFonts w:asciiTheme="majorHAnsi" w:eastAsiaTheme="majorEastAsia" w:hAnsiTheme="majorHAnsi" w:cstheme="majorBidi"/>
      <w:b/>
      <w:color w:val="000000" w:themeColor="text1"/>
      <w:sz w:val="28"/>
      <w:szCs w:val="26"/>
    </w:rPr>
  </w:style>
  <w:style w:type="paragraph" w:styleId="ac">
    <w:name w:val="TOC Heading"/>
    <w:basedOn w:val="1"/>
    <w:next w:val="a"/>
    <w:uiPriority w:val="39"/>
    <w:unhideWhenUsed/>
    <w:qFormat/>
    <w:rsid w:val="003660EB"/>
    <w:pPr>
      <w:jc w:val="left"/>
      <w:outlineLvl w:val="9"/>
    </w:pPr>
    <w:rPr>
      <w:b w:val="0"/>
      <w:color w:val="2F5496" w:themeColor="accent1" w:themeShade="BF"/>
    </w:rPr>
  </w:style>
  <w:style w:type="paragraph" w:styleId="11">
    <w:name w:val="toc 1"/>
    <w:basedOn w:val="a"/>
    <w:next w:val="a"/>
    <w:autoRedefine/>
    <w:uiPriority w:val="39"/>
    <w:unhideWhenUsed/>
    <w:rsid w:val="003660EB"/>
    <w:pPr>
      <w:spacing w:after="100"/>
    </w:pPr>
  </w:style>
  <w:style w:type="paragraph" w:styleId="21">
    <w:name w:val="toc 2"/>
    <w:basedOn w:val="a"/>
    <w:next w:val="a"/>
    <w:autoRedefine/>
    <w:uiPriority w:val="39"/>
    <w:unhideWhenUsed/>
    <w:rsid w:val="003660E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0869">
      <w:bodyDiv w:val="1"/>
      <w:marLeft w:val="0"/>
      <w:marRight w:val="0"/>
      <w:marTop w:val="0"/>
      <w:marBottom w:val="0"/>
      <w:divBdr>
        <w:top w:val="none" w:sz="0" w:space="0" w:color="auto"/>
        <w:left w:val="none" w:sz="0" w:space="0" w:color="auto"/>
        <w:bottom w:val="none" w:sz="0" w:space="0" w:color="auto"/>
        <w:right w:val="none" w:sz="0" w:space="0" w:color="auto"/>
      </w:divBdr>
    </w:div>
    <w:div w:id="1163663374">
      <w:bodyDiv w:val="1"/>
      <w:marLeft w:val="0"/>
      <w:marRight w:val="0"/>
      <w:marTop w:val="0"/>
      <w:marBottom w:val="0"/>
      <w:divBdr>
        <w:top w:val="none" w:sz="0" w:space="0" w:color="auto"/>
        <w:left w:val="none" w:sz="0" w:space="0" w:color="auto"/>
        <w:bottom w:val="none" w:sz="0" w:space="0" w:color="auto"/>
        <w:right w:val="none" w:sz="0" w:space="0" w:color="auto"/>
      </w:divBdr>
    </w:div>
    <w:div w:id="1328704519">
      <w:bodyDiv w:val="1"/>
      <w:marLeft w:val="0"/>
      <w:marRight w:val="0"/>
      <w:marTop w:val="0"/>
      <w:marBottom w:val="0"/>
      <w:divBdr>
        <w:top w:val="none" w:sz="0" w:space="0" w:color="auto"/>
        <w:left w:val="none" w:sz="0" w:space="0" w:color="auto"/>
        <w:bottom w:val="none" w:sz="0" w:space="0" w:color="auto"/>
        <w:right w:val="none" w:sz="0" w:space="0" w:color="auto"/>
      </w:divBdr>
    </w:div>
    <w:div w:id="1392995240">
      <w:bodyDiv w:val="1"/>
      <w:marLeft w:val="0"/>
      <w:marRight w:val="0"/>
      <w:marTop w:val="0"/>
      <w:marBottom w:val="0"/>
      <w:divBdr>
        <w:top w:val="none" w:sz="0" w:space="0" w:color="auto"/>
        <w:left w:val="none" w:sz="0" w:space="0" w:color="auto"/>
        <w:bottom w:val="none" w:sz="0" w:space="0" w:color="auto"/>
        <w:right w:val="none" w:sz="0" w:space="0" w:color="auto"/>
      </w:divBdr>
    </w:div>
    <w:div w:id="152490172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80C8-C304-4641-86D4-2819EBBA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1</Pages>
  <Words>47470</Words>
  <Characters>27058</Characters>
  <Application>Microsoft Office Word</Application>
  <DocSecurity>0</DocSecurity>
  <Lines>225</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Galinkina</dc:creator>
  <cp:keywords/>
  <dc:description/>
  <cp:lastModifiedBy>adm</cp:lastModifiedBy>
  <cp:revision>20</cp:revision>
  <dcterms:created xsi:type="dcterms:W3CDTF">2025-05-11T19:53:00Z</dcterms:created>
  <dcterms:modified xsi:type="dcterms:W3CDTF">2025-11-18T09:05:00Z</dcterms:modified>
</cp:coreProperties>
</file>