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C0" w:rsidRDefault="00080DC0" w:rsidP="00080DC0">
      <w:pPr>
        <w:widowControl w:val="0"/>
        <w:spacing w:line="360" w:lineRule="auto"/>
        <w:ind w:right="-63" w:firstLine="567"/>
        <w:jc w:val="right"/>
        <w:rPr>
          <w:b/>
          <w:spacing w:val="-4"/>
          <w:sz w:val="28"/>
          <w:szCs w:val="28"/>
          <w:lang w:val="uk-UA"/>
        </w:rPr>
      </w:pPr>
      <w:proofErr w:type="spellStart"/>
      <w:r>
        <w:rPr>
          <w:b/>
          <w:spacing w:val="-4"/>
          <w:sz w:val="28"/>
          <w:szCs w:val="28"/>
          <w:lang w:val="uk-UA"/>
        </w:rPr>
        <w:t>Івашньова</w:t>
      </w:r>
      <w:proofErr w:type="spellEnd"/>
      <w:r>
        <w:rPr>
          <w:b/>
          <w:spacing w:val="-4"/>
          <w:sz w:val="28"/>
          <w:szCs w:val="28"/>
          <w:lang w:val="uk-UA"/>
        </w:rPr>
        <w:t xml:space="preserve"> С.В.</w:t>
      </w:r>
    </w:p>
    <w:p w:rsidR="00AC3675" w:rsidRDefault="00AC3675" w:rsidP="00080DC0">
      <w:pPr>
        <w:widowControl w:val="0"/>
        <w:spacing w:line="360" w:lineRule="auto"/>
        <w:ind w:right="-63" w:firstLine="567"/>
        <w:jc w:val="right"/>
        <w:rPr>
          <w:b/>
          <w:spacing w:val="-4"/>
          <w:sz w:val="28"/>
          <w:szCs w:val="28"/>
          <w:lang w:val="uk-UA"/>
        </w:rPr>
      </w:pPr>
    </w:p>
    <w:p w:rsidR="00080DC0" w:rsidRDefault="00080DC0" w:rsidP="00080DC0">
      <w:pPr>
        <w:widowControl w:val="0"/>
        <w:spacing w:line="360" w:lineRule="auto"/>
        <w:ind w:right="-63" w:firstLine="567"/>
        <w:jc w:val="center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>ГРУПОВІ ФОРМИ ТА ІНДИВІДУАЛІЗАЦІЯ ЗМІСТУ</w:t>
      </w:r>
      <w:r w:rsidR="00756405" w:rsidRPr="00756405">
        <w:rPr>
          <w:b/>
          <w:spacing w:val="-4"/>
          <w:sz w:val="28"/>
          <w:szCs w:val="28"/>
          <w:lang w:val="uk-UA"/>
        </w:rPr>
        <w:t xml:space="preserve"> </w:t>
      </w:r>
      <w:r w:rsidR="00756405">
        <w:rPr>
          <w:b/>
          <w:spacing w:val="-4"/>
          <w:sz w:val="28"/>
          <w:szCs w:val="28"/>
          <w:lang w:val="uk-UA"/>
        </w:rPr>
        <w:t>НАВЧАННЯ</w:t>
      </w:r>
      <w:r w:rsidR="00AC3675">
        <w:rPr>
          <w:b/>
          <w:spacing w:val="-4"/>
          <w:sz w:val="28"/>
          <w:szCs w:val="28"/>
          <w:lang w:val="uk-UA"/>
        </w:rPr>
        <w:t xml:space="preserve"> </w:t>
      </w:r>
      <w:r>
        <w:rPr>
          <w:b/>
          <w:spacing w:val="-4"/>
          <w:sz w:val="28"/>
          <w:szCs w:val="28"/>
          <w:lang w:val="uk-UA"/>
        </w:rPr>
        <w:t>В СИСТЕМІ ПІСЛЯДИПЛОМНОЇ ПЕДАГОГІЧНОЇ ОСВІТИ</w:t>
      </w:r>
    </w:p>
    <w:p w:rsidR="00993BCD" w:rsidRPr="00080DC0" w:rsidRDefault="00993BCD" w:rsidP="00080DC0">
      <w:pPr>
        <w:widowControl w:val="0"/>
        <w:spacing w:line="360" w:lineRule="auto"/>
        <w:ind w:right="-63" w:firstLine="567"/>
        <w:jc w:val="center"/>
        <w:rPr>
          <w:b/>
          <w:spacing w:val="-4"/>
          <w:sz w:val="28"/>
          <w:szCs w:val="28"/>
          <w:lang w:val="uk-UA"/>
        </w:rPr>
      </w:pPr>
    </w:p>
    <w:p w:rsidR="00AC3675" w:rsidRPr="00E4580F" w:rsidRDefault="00AC3675" w:rsidP="00AC3675">
      <w:pPr>
        <w:widowControl w:val="0"/>
        <w:spacing w:line="360" w:lineRule="auto"/>
        <w:ind w:right="-63" w:firstLine="567"/>
        <w:jc w:val="both"/>
        <w:rPr>
          <w:spacing w:val="-4"/>
          <w:sz w:val="28"/>
          <w:szCs w:val="28"/>
          <w:lang w:val="uk-UA"/>
        </w:rPr>
      </w:pPr>
      <w:r w:rsidRPr="00E4580F">
        <w:rPr>
          <w:spacing w:val="-4"/>
          <w:sz w:val="28"/>
          <w:szCs w:val="28"/>
          <w:lang w:val="uk-UA"/>
        </w:rPr>
        <w:t xml:space="preserve">В  </w:t>
      </w:r>
      <w:r w:rsidR="00993BCD" w:rsidRPr="00E4580F">
        <w:rPr>
          <w:spacing w:val="-4"/>
          <w:sz w:val="28"/>
          <w:szCs w:val="28"/>
          <w:lang w:val="uk-UA"/>
        </w:rPr>
        <w:t>процесі</w:t>
      </w:r>
      <w:r w:rsidRPr="00E4580F">
        <w:rPr>
          <w:spacing w:val="-4"/>
          <w:sz w:val="28"/>
          <w:szCs w:val="28"/>
          <w:lang w:val="uk-UA"/>
        </w:rPr>
        <w:t xml:space="preserve"> приєднання до Болонського процесу в сфері професійної освіти кожна окрема держава бере на себе зобов’язанні щодо приєднання до базових принципів організації єдиного освітнього простору. До цих зобов’язань належить</w:t>
      </w:r>
      <w:r w:rsidR="00993BCD" w:rsidRPr="00E4580F">
        <w:rPr>
          <w:spacing w:val="-4"/>
          <w:sz w:val="28"/>
          <w:szCs w:val="28"/>
          <w:lang w:val="uk-UA"/>
        </w:rPr>
        <w:t xml:space="preserve"> прогнозування результатів професійної освіти у вигляді переліку конкретних </w:t>
      </w:r>
      <w:proofErr w:type="spellStart"/>
      <w:r w:rsidR="00993BCD" w:rsidRPr="00E4580F">
        <w:rPr>
          <w:spacing w:val="-4"/>
          <w:sz w:val="28"/>
          <w:szCs w:val="28"/>
          <w:lang w:val="uk-UA"/>
        </w:rPr>
        <w:t>компетентностей</w:t>
      </w:r>
      <w:proofErr w:type="spellEnd"/>
      <w:r w:rsidR="00993BCD" w:rsidRPr="00E4580F">
        <w:rPr>
          <w:spacing w:val="-4"/>
          <w:sz w:val="28"/>
          <w:szCs w:val="28"/>
          <w:lang w:val="uk-UA"/>
        </w:rPr>
        <w:t xml:space="preserve">, що  детермінує перегляд освітньої парадигми, в тому числі – і провідних принципів діяльності системи вищої професійної та післядипломної </w:t>
      </w:r>
      <w:r w:rsidR="00403EAD" w:rsidRPr="00E4580F">
        <w:rPr>
          <w:spacing w:val="-4"/>
          <w:sz w:val="28"/>
          <w:szCs w:val="28"/>
          <w:lang w:val="uk-UA"/>
        </w:rPr>
        <w:t xml:space="preserve"> педагогічної </w:t>
      </w:r>
      <w:r w:rsidR="00993BCD" w:rsidRPr="00E4580F">
        <w:rPr>
          <w:spacing w:val="-4"/>
          <w:sz w:val="28"/>
          <w:szCs w:val="28"/>
          <w:lang w:val="uk-UA"/>
        </w:rPr>
        <w:t xml:space="preserve">освіти. Визначення  цих принципів </w:t>
      </w:r>
      <w:r w:rsidR="00F824AA" w:rsidRPr="00E4580F">
        <w:rPr>
          <w:spacing w:val="-4"/>
          <w:sz w:val="28"/>
          <w:szCs w:val="28"/>
          <w:lang w:val="uk-UA"/>
        </w:rPr>
        <w:t xml:space="preserve">має </w:t>
      </w:r>
      <w:r w:rsidR="00993BCD" w:rsidRPr="00E4580F">
        <w:rPr>
          <w:spacing w:val="-4"/>
          <w:sz w:val="28"/>
          <w:szCs w:val="28"/>
          <w:lang w:val="uk-UA"/>
        </w:rPr>
        <w:t>базуватись на двох  підходах  -  особистісному</w:t>
      </w:r>
      <w:r w:rsidR="00F824AA" w:rsidRPr="00E4580F">
        <w:rPr>
          <w:spacing w:val="-4"/>
          <w:sz w:val="28"/>
          <w:szCs w:val="28"/>
          <w:lang w:val="uk-UA"/>
        </w:rPr>
        <w:t xml:space="preserve"> </w:t>
      </w:r>
      <w:r w:rsidR="00993BCD" w:rsidRPr="00E4580F">
        <w:rPr>
          <w:spacing w:val="-4"/>
          <w:sz w:val="28"/>
          <w:szCs w:val="28"/>
          <w:lang w:val="uk-UA"/>
        </w:rPr>
        <w:t xml:space="preserve">(гуманістичний, </w:t>
      </w:r>
      <w:proofErr w:type="spellStart"/>
      <w:r w:rsidR="00993BCD" w:rsidRPr="00E4580F">
        <w:rPr>
          <w:spacing w:val="-4"/>
          <w:sz w:val="28"/>
          <w:szCs w:val="28"/>
          <w:lang w:val="uk-UA"/>
        </w:rPr>
        <w:t>антропоцентричний</w:t>
      </w:r>
      <w:proofErr w:type="spellEnd"/>
      <w:r w:rsidR="00993BCD" w:rsidRPr="00E4580F">
        <w:rPr>
          <w:spacing w:val="-4"/>
          <w:sz w:val="28"/>
          <w:szCs w:val="28"/>
          <w:lang w:val="uk-UA"/>
        </w:rPr>
        <w:t xml:space="preserve">) та </w:t>
      </w:r>
      <w:proofErr w:type="spellStart"/>
      <w:r w:rsidR="00993BCD" w:rsidRPr="00E4580F">
        <w:rPr>
          <w:spacing w:val="-4"/>
          <w:sz w:val="28"/>
          <w:szCs w:val="28"/>
          <w:lang w:val="uk-UA"/>
        </w:rPr>
        <w:t>компетентністному</w:t>
      </w:r>
      <w:proofErr w:type="spellEnd"/>
      <w:r w:rsidR="00993BCD" w:rsidRPr="00E4580F">
        <w:rPr>
          <w:spacing w:val="-4"/>
          <w:sz w:val="28"/>
          <w:szCs w:val="28"/>
          <w:lang w:val="uk-UA"/>
        </w:rPr>
        <w:t xml:space="preserve">. Визнання унікальності кожної окремої особистості, її права на самовизначення, з одного боку, та необхідності отримання абсолютно конкретних практико-орієнованих знань, розвитку соціально-значимих </w:t>
      </w:r>
      <w:proofErr w:type="spellStart"/>
      <w:r w:rsidR="00993BCD" w:rsidRPr="00E4580F">
        <w:rPr>
          <w:spacing w:val="-4"/>
          <w:sz w:val="28"/>
          <w:szCs w:val="28"/>
          <w:lang w:val="uk-UA"/>
        </w:rPr>
        <w:t>компетентностей</w:t>
      </w:r>
      <w:proofErr w:type="spellEnd"/>
      <w:r w:rsidR="00993BCD" w:rsidRPr="00E4580F">
        <w:rPr>
          <w:spacing w:val="-4"/>
          <w:sz w:val="28"/>
          <w:szCs w:val="28"/>
          <w:lang w:val="uk-UA"/>
        </w:rPr>
        <w:t xml:space="preserve">, з іншого боку, є протиріччям, </w:t>
      </w:r>
      <w:r w:rsidR="00403EAD" w:rsidRPr="00E4580F">
        <w:rPr>
          <w:spacing w:val="-4"/>
          <w:sz w:val="28"/>
          <w:szCs w:val="28"/>
          <w:lang w:val="uk-UA"/>
        </w:rPr>
        <w:t>вирішен</w:t>
      </w:r>
      <w:r w:rsidR="00CD5108" w:rsidRPr="00E4580F">
        <w:rPr>
          <w:spacing w:val="-4"/>
          <w:sz w:val="28"/>
          <w:szCs w:val="28"/>
          <w:lang w:val="uk-UA"/>
        </w:rPr>
        <w:t>ня якого безумовно впливає на результативність підвищення кваліфікації</w:t>
      </w:r>
      <w:r w:rsidR="00993BCD" w:rsidRPr="00E4580F">
        <w:rPr>
          <w:spacing w:val="-4"/>
          <w:sz w:val="28"/>
          <w:szCs w:val="28"/>
          <w:lang w:val="uk-UA"/>
        </w:rPr>
        <w:t>.</w:t>
      </w:r>
      <w:r w:rsidR="00403EAD" w:rsidRPr="00E4580F">
        <w:rPr>
          <w:spacing w:val="-4"/>
          <w:sz w:val="28"/>
          <w:szCs w:val="28"/>
          <w:lang w:val="uk-UA"/>
        </w:rPr>
        <w:t xml:space="preserve"> </w:t>
      </w:r>
      <w:r w:rsidR="00CD5108" w:rsidRPr="00E4580F">
        <w:rPr>
          <w:spacing w:val="-4"/>
          <w:sz w:val="28"/>
          <w:szCs w:val="28"/>
          <w:lang w:val="uk-UA"/>
        </w:rPr>
        <w:t>Другим протиріччям</w:t>
      </w:r>
      <w:r w:rsidR="001536CB" w:rsidRPr="00E4580F">
        <w:rPr>
          <w:spacing w:val="-4"/>
          <w:sz w:val="28"/>
          <w:szCs w:val="28"/>
          <w:lang w:val="uk-UA"/>
        </w:rPr>
        <w:t>, що потребує узгодження,</w:t>
      </w:r>
      <w:r w:rsidR="00CD5108" w:rsidRPr="00E4580F">
        <w:rPr>
          <w:spacing w:val="-4"/>
          <w:sz w:val="28"/>
          <w:szCs w:val="28"/>
          <w:lang w:val="uk-UA"/>
        </w:rPr>
        <w:t xml:space="preserve"> є  необхідність </w:t>
      </w:r>
      <w:r w:rsidR="00F824AA" w:rsidRPr="00E4580F">
        <w:rPr>
          <w:spacing w:val="-4"/>
          <w:sz w:val="28"/>
          <w:szCs w:val="28"/>
          <w:lang w:val="uk-UA"/>
        </w:rPr>
        <w:t>індивідуалізації змісту в межах традиційної</w:t>
      </w:r>
      <w:r w:rsidR="00CD5108" w:rsidRPr="00E4580F">
        <w:rPr>
          <w:spacing w:val="-4"/>
          <w:sz w:val="28"/>
          <w:szCs w:val="28"/>
          <w:lang w:val="uk-UA"/>
        </w:rPr>
        <w:t xml:space="preserve"> для системи</w:t>
      </w:r>
      <w:r w:rsidR="00F824AA" w:rsidRPr="00E4580F">
        <w:rPr>
          <w:spacing w:val="-4"/>
          <w:sz w:val="28"/>
          <w:szCs w:val="28"/>
          <w:lang w:val="uk-UA"/>
        </w:rPr>
        <w:t xml:space="preserve"> освіти України групової форми навчання.</w:t>
      </w:r>
    </w:p>
    <w:p w:rsidR="00AC6678" w:rsidRPr="00E4580F" w:rsidRDefault="00161CEF" w:rsidP="00AC6678">
      <w:pPr>
        <w:widowControl w:val="0"/>
        <w:spacing w:line="360" w:lineRule="auto"/>
        <w:ind w:right="-63" w:firstLine="567"/>
        <w:jc w:val="both"/>
        <w:rPr>
          <w:sz w:val="28"/>
          <w:szCs w:val="28"/>
          <w:lang w:val="uk-UA"/>
        </w:rPr>
      </w:pPr>
      <w:r w:rsidRPr="00E4580F">
        <w:rPr>
          <w:spacing w:val="-4"/>
          <w:sz w:val="28"/>
          <w:szCs w:val="28"/>
          <w:lang w:val="uk-UA"/>
        </w:rPr>
        <w:t>Одним із способів узгодження вказаних суперечностей може стати проектування змісту навчання в системі ППО на основі нечіткої професійної освітньої траєкторії, визначеної з урахуванням регіональних та локальних особливостей професійної діяльності.</w:t>
      </w:r>
      <w:r w:rsidR="00AC6678" w:rsidRPr="00E4580F">
        <w:rPr>
          <w:spacing w:val="-4"/>
          <w:sz w:val="28"/>
          <w:szCs w:val="28"/>
          <w:lang w:val="uk-UA"/>
        </w:rPr>
        <w:t xml:space="preserve">  </w:t>
      </w:r>
      <w:r w:rsidR="00AC6678" w:rsidRPr="00E4580F">
        <w:rPr>
          <w:sz w:val="28"/>
          <w:szCs w:val="28"/>
          <w:lang w:val="uk-UA"/>
        </w:rPr>
        <w:t xml:space="preserve">Нечітка </w:t>
      </w:r>
      <w:r w:rsidR="00E4580F">
        <w:rPr>
          <w:sz w:val="28"/>
          <w:szCs w:val="28"/>
          <w:lang w:val="uk-UA"/>
        </w:rPr>
        <w:t xml:space="preserve"> індивідуальна </w:t>
      </w:r>
      <w:r w:rsidR="00AC6678" w:rsidRPr="00E4580F">
        <w:rPr>
          <w:sz w:val="28"/>
          <w:szCs w:val="28"/>
          <w:lang w:val="uk-UA"/>
        </w:rPr>
        <w:t xml:space="preserve">професійна освітня </w:t>
      </w:r>
      <w:r w:rsidR="00E4580F">
        <w:rPr>
          <w:sz w:val="28"/>
          <w:szCs w:val="28"/>
          <w:lang w:val="uk-UA"/>
        </w:rPr>
        <w:t>траєкторія (НІПОТ)</w:t>
      </w:r>
      <w:r w:rsidR="00AC6678" w:rsidRPr="00E4580F">
        <w:rPr>
          <w:sz w:val="28"/>
          <w:szCs w:val="28"/>
          <w:lang w:val="uk-UA"/>
        </w:rPr>
        <w:t xml:space="preserve"> є по суті індивідуальним навчанням з метою вдосконалення професійної компетентності в цілому та окремих її компонентів та часткових </w:t>
      </w:r>
      <w:proofErr w:type="spellStart"/>
      <w:r w:rsidR="00AC6678" w:rsidRPr="00E4580F">
        <w:rPr>
          <w:sz w:val="28"/>
          <w:szCs w:val="28"/>
          <w:lang w:val="uk-UA"/>
        </w:rPr>
        <w:t>компетентностей</w:t>
      </w:r>
      <w:proofErr w:type="spellEnd"/>
      <w:r w:rsidR="00AC6678" w:rsidRPr="00E4580F">
        <w:rPr>
          <w:sz w:val="28"/>
          <w:szCs w:val="28"/>
          <w:lang w:val="uk-UA"/>
        </w:rPr>
        <w:t>, що включає в себе  як зміст навчання, так і</w:t>
      </w:r>
      <w:r w:rsidR="00C26271">
        <w:rPr>
          <w:sz w:val="28"/>
          <w:szCs w:val="28"/>
          <w:lang w:val="uk-UA"/>
        </w:rPr>
        <w:t xml:space="preserve"> технологію його організації; </w:t>
      </w:r>
      <w:r w:rsidR="00AC6678" w:rsidRPr="00E4580F">
        <w:rPr>
          <w:sz w:val="28"/>
          <w:szCs w:val="28"/>
          <w:lang w:val="uk-UA"/>
        </w:rPr>
        <w:t xml:space="preserve">реалізується в межах діяльності системи освіти в цілому (формальному, неформальному та </w:t>
      </w:r>
      <w:proofErr w:type="spellStart"/>
      <w:r w:rsidR="00AC6678" w:rsidRPr="00E4580F">
        <w:rPr>
          <w:sz w:val="28"/>
          <w:szCs w:val="28"/>
          <w:lang w:val="uk-UA"/>
        </w:rPr>
        <w:t>інформальному</w:t>
      </w:r>
      <w:proofErr w:type="spellEnd"/>
      <w:r w:rsidR="00AC6678" w:rsidRPr="00E4580F">
        <w:rPr>
          <w:sz w:val="28"/>
          <w:szCs w:val="28"/>
          <w:lang w:val="uk-UA"/>
        </w:rPr>
        <w:t xml:space="preserve"> секторах)</w:t>
      </w:r>
      <w:r w:rsidR="00C26271">
        <w:rPr>
          <w:sz w:val="28"/>
          <w:szCs w:val="28"/>
          <w:lang w:val="uk-UA"/>
        </w:rPr>
        <w:t>;</w:t>
      </w:r>
      <w:r w:rsidR="00885437">
        <w:rPr>
          <w:sz w:val="28"/>
          <w:szCs w:val="28"/>
          <w:lang w:val="uk-UA"/>
        </w:rPr>
        <w:t xml:space="preserve"> базується на градуйованому підході до оцінювання результатів навчання</w:t>
      </w:r>
      <w:r w:rsidR="00E4580F">
        <w:rPr>
          <w:sz w:val="28"/>
          <w:szCs w:val="28"/>
          <w:lang w:val="uk-UA"/>
        </w:rPr>
        <w:t xml:space="preserve"> </w:t>
      </w:r>
      <w:r w:rsidR="00AC6678" w:rsidRPr="00E4580F">
        <w:rPr>
          <w:sz w:val="28"/>
          <w:szCs w:val="28"/>
          <w:lang w:val="uk-UA"/>
        </w:rPr>
        <w:sym w:font="Symbol" w:char="F05B"/>
      </w:r>
      <w:r w:rsidR="00AC6678" w:rsidRPr="00E4580F">
        <w:rPr>
          <w:sz w:val="28"/>
          <w:szCs w:val="28"/>
          <w:lang w:val="uk-UA"/>
        </w:rPr>
        <w:t>2</w:t>
      </w:r>
      <w:r w:rsidR="00AC6678" w:rsidRPr="00E4580F">
        <w:rPr>
          <w:sz w:val="28"/>
          <w:szCs w:val="28"/>
          <w:lang w:val="uk-UA"/>
        </w:rPr>
        <w:sym w:font="Symbol" w:char="F05D"/>
      </w:r>
      <w:r w:rsidR="00AC6678" w:rsidRPr="00E4580F">
        <w:rPr>
          <w:sz w:val="28"/>
          <w:szCs w:val="28"/>
          <w:lang w:val="uk-UA"/>
        </w:rPr>
        <w:t xml:space="preserve">. Ефективність </w:t>
      </w:r>
      <w:r w:rsidR="00AC6678" w:rsidRPr="00E4580F">
        <w:rPr>
          <w:sz w:val="28"/>
          <w:szCs w:val="28"/>
          <w:lang w:val="uk-UA"/>
        </w:rPr>
        <w:lastRenderedPageBreak/>
        <w:t>проектування НІПОТ обумовлюється спеціально розробленою системою показників та дескрипторів  кожного компоненту професійної компетентності педагогічних працівників, що склала основу для створення системи автоматизованого експертного оцінювання</w:t>
      </w:r>
      <w:r w:rsidR="00AA13AD" w:rsidRPr="00E4580F">
        <w:rPr>
          <w:sz w:val="28"/>
          <w:szCs w:val="28"/>
          <w:lang w:val="uk-UA"/>
        </w:rPr>
        <w:t xml:space="preserve"> рівня професійної компетентності педагогічних працівників</w:t>
      </w:r>
      <w:r w:rsidR="00AA13AD" w:rsidRPr="00E4580F">
        <w:rPr>
          <w:sz w:val="28"/>
          <w:szCs w:val="28"/>
          <w:lang w:val="uk-UA"/>
        </w:rPr>
        <w:sym w:font="Symbol" w:char="F05B"/>
      </w:r>
      <w:r w:rsidR="00AA13AD" w:rsidRPr="00E4580F">
        <w:rPr>
          <w:sz w:val="28"/>
          <w:szCs w:val="28"/>
          <w:lang w:val="uk-UA"/>
        </w:rPr>
        <w:t>1</w:t>
      </w:r>
      <w:r w:rsidR="00AA13AD" w:rsidRPr="00E4580F">
        <w:rPr>
          <w:sz w:val="28"/>
          <w:szCs w:val="28"/>
          <w:lang w:val="uk-UA"/>
        </w:rPr>
        <w:sym w:font="Symbol" w:char="F05D"/>
      </w:r>
      <w:r w:rsidR="00AA13AD" w:rsidRPr="00E4580F">
        <w:rPr>
          <w:sz w:val="28"/>
          <w:szCs w:val="28"/>
          <w:lang w:val="uk-UA"/>
        </w:rPr>
        <w:t xml:space="preserve">. </w:t>
      </w:r>
    </w:p>
    <w:p w:rsidR="00C26271" w:rsidRDefault="00C175F1" w:rsidP="00AC6678">
      <w:pPr>
        <w:widowControl w:val="0"/>
        <w:spacing w:line="360" w:lineRule="auto"/>
        <w:ind w:right="-6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Спроектована на основі отриманих результатів експертного оцінювання НІПОТ педагогічних працівників</w:t>
      </w:r>
      <w:r w:rsidR="00C26271">
        <w:rPr>
          <w:sz w:val="28"/>
          <w:szCs w:val="28"/>
          <w:lang w:val="uk-UA"/>
        </w:rPr>
        <w:t xml:space="preserve"> </w:t>
      </w:r>
      <w:r w:rsidR="00C26271">
        <w:rPr>
          <w:sz w:val="28"/>
          <w:szCs w:val="28"/>
          <w:lang w:val="uk-UA"/>
        </w:rPr>
        <w:sym w:font="Symbol" w:char="F05B"/>
      </w:r>
      <w:r w:rsidR="00C26271">
        <w:rPr>
          <w:sz w:val="28"/>
          <w:szCs w:val="28"/>
          <w:lang w:val="uk-UA"/>
        </w:rPr>
        <w:t>2-3</w:t>
      </w:r>
      <w:r w:rsidR="00C26271">
        <w:rPr>
          <w:sz w:val="28"/>
          <w:szCs w:val="28"/>
          <w:lang w:val="uk-UA"/>
        </w:rPr>
        <w:sym w:font="Symbol" w:char="F05D"/>
      </w:r>
      <w:r>
        <w:rPr>
          <w:sz w:val="28"/>
          <w:szCs w:val="28"/>
          <w:lang w:val="uk-UA"/>
        </w:rPr>
        <w:t xml:space="preserve"> може стати основою для подальшого проектування розвитку персоналу навчального закладу та передбачати можливості використання курсів, що пропонуються в усіх секторах системи освіти – формальному, неформальному та </w:t>
      </w:r>
      <w:proofErr w:type="spellStart"/>
      <w:r>
        <w:rPr>
          <w:sz w:val="28"/>
          <w:szCs w:val="28"/>
          <w:lang w:val="uk-UA"/>
        </w:rPr>
        <w:t>інформальн</w:t>
      </w:r>
      <w:r w:rsidR="00307D04">
        <w:rPr>
          <w:sz w:val="28"/>
          <w:szCs w:val="28"/>
          <w:lang w:val="uk-UA"/>
        </w:rPr>
        <w:t>ому</w:t>
      </w:r>
      <w:proofErr w:type="spellEnd"/>
      <w:r w:rsidR="00307D04">
        <w:rPr>
          <w:sz w:val="28"/>
          <w:szCs w:val="28"/>
          <w:lang w:val="uk-UA"/>
        </w:rPr>
        <w:t xml:space="preserve">. Оскільки зміст навчання </w:t>
      </w:r>
      <w:proofErr w:type="spellStart"/>
      <w:r w:rsidR="00307D04">
        <w:rPr>
          <w:sz w:val="28"/>
          <w:szCs w:val="28"/>
          <w:lang w:val="uk-UA"/>
        </w:rPr>
        <w:t>де</w:t>
      </w:r>
      <w:r>
        <w:rPr>
          <w:sz w:val="28"/>
          <w:szCs w:val="28"/>
          <w:lang w:val="uk-UA"/>
        </w:rPr>
        <w:t>термінується</w:t>
      </w:r>
      <w:proofErr w:type="spellEnd"/>
      <w:r>
        <w:rPr>
          <w:sz w:val="28"/>
          <w:szCs w:val="28"/>
          <w:lang w:val="uk-UA"/>
        </w:rPr>
        <w:t xml:space="preserve"> рівнем відповідності реального стану компетентності</w:t>
      </w:r>
      <w:r w:rsidR="007F6BD2">
        <w:rPr>
          <w:sz w:val="28"/>
          <w:szCs w:val="28"/>
          <w:lang w:val="uk-UA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sub>
        </m:sSub>
      </m:oMath>
      <w:r w:rsidR="007F6BD2" w:rsidRPr="007F6BD2">
        <w:rPr>
          <w:sz w:val="28"/>
          <w:szCs w:val="28"/>
          <w:lang w:val="uk-UA"/>
        </w:rPr>
        <w:t xml:space="preserve">) </w:t>
      </w:r>
      <w:r w:rsidR="007F6BD2">
        <w:rPr>
          <w:sz w:val="28"/>
          <w:szCs w:val="28"/>
          <w:lang w:val="uk-UA"/>
        </w:rPr>
        <w:t xml:space="preserve">запланованому (ідеальному)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de-DE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sub>
        </m:sSub>
      </m:oMath>
      <w:r w:rsidR="007F6BD2" w:rsidRPr="007F6BD2">
        <w:rPr>
          <w:sz w:val="28"/>
          <w:szCs w:val="28"/>
          <w:lang w:val="uk-UA"/>
        </w:rPr>
        <w:t xml:space="preserve">,  </w:t>
      </w:r>
      <w:r w:rsidR="007F6BD2">
        <w:rPr>
          <w:sz w:val="28"/>
          <w:szCs w:val="28"/>
          <w:lang w:val="uk-UA"/>
        </w:rPr>
        <w:t>важливою стороною організації навчання є</w:t>
      </w:r>
      <w:r>
        <w:rPr>
          <w:sz w:val="28"/>
          <w:szCs w:val="28"/>
          <w:lang w:val="uk-UA"/>
        </w:rPr>
        <w:t xml:space="preserve"> визначення кількості </w:t>
      </w:r>
      <w:r w:rsidR="00C26271">
        <w:rPr>
          <w:sz w:val="28"/>
          <w:szCs w:val="28"/>
          <w:lang w:val="uk-UA"/>
        </w:rPr>
        <w:t xml:space="preserve"> «кроків» (</w:t>
      </w:r>
      <w:r>
        <w:rPr>
          <w:sz w:val="28"/>
          <w:szCs w:val="28"/>
          <w:lang w:val="uk-UA"/>
        </w:rPr>
        <w:t>на</w:t>
      </w:r>
      <w:r w:rsidR="00C2627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чальних курсів</w:t>
      </w:r>
      <w:r w:rsidR="007F6BD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щ</w:t>
      </w:r>
      <w:r w:rsidR="007F6BD2">
        <w:rPr>
          <w:sz w:val="28"/>
          <w:szCs w:val="28"/>
          <w:lang w:val="uk-UA"/>
        </w:rPr>
        <w:t xml:space="preserve">о спроможні забезпечити </w:t>
      </w:r>
      <w:r w:rsidR="00C26271">
        <w:rPr>
          <w:sz w:val="28"/>
          <w:szCs w:val="28"/>
          <w:lang w:val="uk-UA"/>
        </w:rPr>
        <w:t>заплановані</w:t>
      </w:r>
      <w:r w:rsidR="007F6BD2">
        <w:rPr>
          <w:sz w:val="28"/>
          <w:szCs w:val="28"/>
          <w:lang w:val="uk-UA"/>
        </w:rPr>
        <w:t xml:space="preserve"> зміни для кожного окремого педагогічного працівника, так і </w:t>
      </w:r>
      <w:r>
        <w:rPr>
          <w:sz w:val="28"/>
          <w:szCs w:val="28"/>
          <w:lang w:val="uk-UA"/>
        </w:rPr>
        <w:t>всього педагогіч</w:t>
      </w:r>
      <w:r w:rsidR="007F6BD2">
        <w:rPr>
          <w:sz w:val="28"/>
          <w:szCs w:val="28"/>
          <w:lang w:val="uk-UA"/>
        </w:rPr>
        <w:t xml:space="preserve">ного закладу.  </w:t>
      </w:r>
      <w:r w:rsidR="00C26271">
        <w:rPr>
          <w:sz w:val="28"/>
          <w:szCs w:val="28"/>
          <w:lang w:val="uk-UA"/>
        </w:rPr>
        <w:t xml:space="preserve">При визначенні системи  змісту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de-DE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sub>
        </m:sSub>
      </m:oMath>
      <w:r w:rsidR="00C26271">
        <w:rPr>
          <w:sz w:val="28"/>
          <w:szCs w:val="28"/>
          <w:lang w:val="uk-UA"/>
        </w:rPr>
        <w:t xml:space="preserve"> необхідно враховувати, що постійне оновлення знань періодично викликатиме зміни системи вимог, які, в свою чергу, викликатимуть необхідність перегляду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de-DE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sub>
        </m:sSub>
      </m:oMath>
      <w:r w:rsidR="00C26271">
        <w:rPr>
          <w:sz w:val="28"/>
          <w:szCs w:val="28"/>
          <w:lang w:val="uk-UA"/>
        </w:rPr>
        <w:t xml:space="preserve">, в наслідок чого модель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de-DE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sub>
        </m:sSub>
      </m:oMath>
      <w:r w:rsidR="00C26271">
        <w:rPr>
          <w:sz w:val="28"/>
          <w:szCs w:val="28"/>
          <w:lang w:val="uk-UA"/>
        </w:rPr>
        <w:t xml:space="preserve"> матиме динамічний</w:t>
      </w:r>
      <w:r w:rsidR="00517620">
        <w:rPr>
          <w:sz w:val="28"/>
          <w:szCs w:val="28"/>
          <w:lang w:val="uk-UA"/>
        </w:rPr>
        <w:t xml:space="preserve"> випереджаючий</w:t>
      </w:r>
      <w:r w:rsidR="00C26271">
        <w:rPr>
          <w:sz w:val="28"/>
          <w:szCs w:val="28"/>
          <w:lang w:val="uk-UA"/>
        </w:rPr>
        <w:t xml:space="preserve"> характер</w:t>
      </w:r>
      <w:r w:rsidR="00517620">
        <w:rPr>
          <w:sz w:val="28"/>
          <w:szCs w:val="28"/>
          <w:lang w:val="uk-UA"/>
        </w:rPr>
        <w:t xml:space="preserve"> з метою забезпечення оптимального змісту професійної компетенції у кожен окремий момент часу. </w:t>
      </w:r>
    </w:p>
    <w:p w:rsidR="00AA13AD" w:rsidRDefault="007F6BD2" w:rsidP="00AC6678">
      <w:pPr>
        <w:widowControl w:val="0"/>
        <w:spacing w:line="360" w:lineRule="auto"/>
        <w:ind w:right="-6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Основою математичного моделювання </w:t>
      </w:r>
      <w:r w:rsidR="00C26271">
        <w:rPr>
          <w:sz w:val="28"/>
          <w:szCs w:val="28"/>
          <w:lang w:val="uk-UA"/>
        </w:rPr>
        <w:t xml:space="preserve"> з урахуванням вимог, що періодично змінюються, </w:t>
      </w:r>
      <w:r w:rsidR="009F73B3">
        <w:rPr>
          <w:sz w:val="28"/>
          <w:szCs w:val="28"/>
          <w:lang w:val="uk-UA"/>
        </w:rPr>
        <w:t xml:space="preserve">можуть стати «ланцюги Маркова», використання яких у </w:t>
      </w:r>
      <w:r w:rsidR="00E325E7">
        <w:rPr>
          <w:sz w:val="28"/>
          <w:szCs w:val="28"/>
          <w:lang w:val="uk-UA"/>
        </w:rPr>
        <w:t xml:space="preserve">процесі прийняття управлінських рішень </w:t>
      </w:r>
      <w:r w:rsidR="00885437">
        <w:rPr>
          <w:sz w:val="28"/>
          <w:szCs w:val="28"/>
          <w:lang w:val="uk-UA"/>
        </w:rPr>
        <w:t xml:space="preserve"> та моделюванні освітніх процесів </w:t>
      </w:r>
      <w:r w:rsidR="00E325E7">
        <w:rPr>
          <w:sz w:val="28"/>
          <w:szCs w:val="28"/>
          <w:lang w:val="uk-UA"/>
        </w:rPr>
        <w:t xml:space="preserve">обґрунтоване в </w:t>
      </w:r>
      <w:r w:rsidR="00C26271">
        <w:rPr>
          <w:sz w:val="28"/>
          <w:szCs w:val="28"/>
          <w:lang w:val="uk-UA"/>
        </w:rPr>
        <w:t>науковій та фаховій</w:t>
      </w:r>
      <w:r w:rsidR="00E325E7">
        <w:rPr>
          <w:sz w:val="28"/>
          <w:szCs w:val="28"/>
          <w:lang w:val="uk-UA"/>
        </w:rPr>
        <w:t xml:space="preserve"> літературі</w:t>
      </w:r>
      <w:r w:rsidR="00C26271">
        <w:rPr>
          <w:sz w:val="28"/>
          <w:szCs w:val="28"/>
          <w:lang w:val="uk-UA"/>
        </w:rPr>
        <w:t xml:space="preserve"> </w:t>
      </w:r>
      <w:r w:rsidR="00C26271">
        <w:rPr>
          <w:sz w:val="28"/>
          <w:szCs w:val="28"/>
          <w:lang w:val="uk-UA"/>
        </w:rPr>
        <w:sym w:font="Symbol" w:char="F05B"/>
      </w:r>
      <w:r w:rsidR="00C26271">
        <w:rPr>
          <w:sz w:val="28"/>
          <w:szCs w:val="28"/>
          <w:lang w:val="uk-UA"/>
        </w:rPr>
        <w:t>1; 4-5</w:t>
      </w:r>
      <w:r w:rsidR="00C26271">
        <w:rPr>
          <w:sz w:val="28"/>
          <w:szCs w:val="28"/>
          <w:lang w:val="uk-UA"/>
        </w:rPr>
        <w:sym w:font="Symbol" w:char="F05D"/>
      </w:r>
      <w:r w:rsidR="00E325E7">
        <w:rPr>
          <w:sz w:val="28"/>
          <w:szCs w:val="28"/>
          <w:lang w:val="uk-UA"/>
        </w:rPr>
        <w:t>.</w:t>
      </w:r>
      <w:r w:rsidR="00517620">
        <w:rPr>
          <w:sz w:val="28"/>
          <w:szCs w:val="28"/>
          <w:lang w:val="uk-UA"/>
        </w:rPr>
        <w:t xml:space="preserve"> Модель, побудована з використанням вказаного методу, забезпечить індивідуалізацію змісту навчання в групах, що матимуть </w:t>
      </w:r>
      <w:r w:rsidR="009538EE">
        <w:rPr>
          <w:sz w:val="28"/>
          <w:szCs w:val="28"/>
          <w:lang w:val="uk-UA"/>
        </w:rPr>
        <w:t>близькі</w:t>
      </w:r>
      <w:r w:rsidR="00517620">
        <w:rPr>
          <w:sz w:val="28"/>
          <w:szCs w:val="28"/>
          <w:lang w:val="uk-UA"/>
        </w:rPr>
        <w:t xml:space="preserve"> нечіткі індивідуальні професійні освітні траєкторії; врахування зміни вимог в процесі навчання</w:t>
      </w:r>
      <w:r w:rsidR="009538EE">
        <w:rPr>
          <w:sz w:val="28"/>
          <w:szCs w:val="28"/>
          <w:lang w:val="uk-UA"/>
        </w:rPr>
        <w:t>, в тому числі і тих, що носитимуть стратегічний випереджаючий характер.</w:t>
      </w:r>
    </w:p>
    <w:p w:rsidR="00517620" w:rsidRDefault="00517620" w:rsidP="009538EE">
      <w:pPr>
        <w:widowControl w:val="0"/>
        <w:spacing w:line="360" w:lineRule="auto"/>
        <w:ind w:right="-63"/>
        <w:jc w:val="both"/>
        <w:rPr>
          <w:sz w:val="28"/>
          <w:szCs w:val="28"/>
          <w:lang w:val="uk-UA"/>
        </w:rPr>
      </w:pPr>
    </w:p>
    <w:p w:rsidR="009538EE" w:rsidRPr="009F73B3" w:rsidRDefault="009538EE" w:rsidP="009538EE">
      <w:pPr>
        <w:widowControl w:val="0"/>
        <w:spacing w:line="360" w:lineRule="auto"/>
        <w:ind w:right="-63"/>
        <w:jc w:val="both"/>
        <w:rPr>
          <w:sz w:val="28"/>
          <w:szCs w:val="28"/>
          <w:lang w:val="uk-UA"/>
        </w:rPr>
      </w:pPr>
    </w:p>
    <w:p w:rsidR="00080DC0" w:rsidRPr="009538EE" w:rsidRDefault="00080DC0" w:rsidP="00080DC0">
      <w:pPr>
        <w:widowControl w:val="0"/>
        <w:spacing w:line="360" w:lineRule="auto"/>
        <w:ind w:right="-63" w:firstLine="567"/>
        <w:jc w:val="center"/>
        <w:rPr>
          <w:b/>
          <w:spacing w:val="-4"/>
          <w:sz w:val="28"/>
          <w:szCs w:val="28"/>
          <w:lang w:val="uk-UA"/>
        </w:rPr>
      </w:pPr>
      <w:r w:rsidRPr="009538EE">
        <w:rPr>
          <w:b/>
          <w:spacing w:val="-4"/>
          <w:sz w:val="28"/>
          <w:szCs w:val="28"/>
          <w:lang w:val="uk-UA"/>
        </w:rPr>
        <w:lastRenderedPageBreak/>
        <w:t>Список використаних джерел</w:t>
      </w:r>
    </w:p>
    <w:p w:rsidR="007F6BD2" w:rsidRDefault="007F6BD2" w:rsidP="00080DC0">
      <w:pPr>
        <w:widowControl w:val="0"/>
        <w:spacing w:line="360" w:lineRule="auto"/>
        <w:ind w:right="-63" w:firstLine="567"/>
        <w:jc w:val="center"/>
        <w:rPr>
          <w:spacing w:val="-4"/>
          <w:sz w:val="28"/>
          <w:szCs w:val="28"/>
          <w:lang w:val="uk-UA"/>
        </w:rPr>
      </w:pPr>
    </w:p>
    <w:p w:rsidR="00843E4E" w:rsidRDefault="00843E4E" w:rsidP="00843E4E">
      <w:pPr>
        <w:widowControl w:val="0"/>
        <w:numPr>
          <w:ilvl w:val="0"/>
          <w:numId w:val="1"/>
        </w:numPr>
        <w:spacing w:line="360" w:lineRule="auto"/>
        <w:ind w:right="-63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Введение</w:t>
      </w:r>
      <w:r w:rsidR="002A3495">
        <w:rPr>
          <w:spacing w:val="-4"/>
          <w:sz w:val="28"/>
          <w:szCs w:val="28"/>
        </w:rPr>
        <w:t xml:space="preserve"> в общие цепи Маркова: учебно-методическое пособие//</w:t>
      </w:r>
      <w:r>
        <w:rPr>
          <w:spacing w:val="-4"/>
          <w:sz w:val="28"/>
          <w:szCs w:val="28"/>
        </w:rPr>
        <w:t xml:space="preserve"> Зорин А.В., Зорин В.А., Пройдакова Е.В., </w:t>
      </w:r>
      <w:proofErr w:type="spellStart"/>
      <w:r>
        <w:rPr>
          <w:spacing w:val="-4"/>
          <w:sz w:val="28"/>
          <w:szCs w:val="28"/>
        </w:rPr>
        <w:t>Федоткин</w:t>
      </w:r>
      <w:proofErr w:type="spellEnd"/>
      <w:r>
        <w:rPr>
          <w:spacing w:val="-4"/>
          <w:sz w:val="28"/>
          <w:szCs w:val="28"/>
        </w:rPr>
        <w:t xml:space="preserve"> М.А.</w:t>
      </w:r>
      <w:r w:rsidR="002A3495">
        <w:rPr>
          <w:spacing w:val="-4"/>
          <w:sz w:val="28"/>
          <w:szCs w:val="28"/>
        </w:rPr>
        <w:t xml:space="preserve"> – Нижний Новгород: Нижегородский госуниверситет, 2013 – 51 </w:t>
      </w:r>
      <w:proofErr w:type="gramStart"/>
      <w:r w:rsidR="002A3495">
        <w:rPr>
          <w:spacing w:val="-4"/>
          <w:sz w:val="28"/>
          <w:szCs w:val="28"/>
        </w:rPr>
        <w:t>с</w:t>
      </w:r>
      <w:proofErr w:type="gramEnd"/>
      <w:r w:rsidR="002A3495">
        <w:rPr>
          <w:spacing w:val="-4"/>
          <w:sz w:val="28"/>
          <w:szCs w:val="28"/>
        </w:rPr>
        <w:t>.</w:t>
      </w:r>
    </w:p>
    <w:p w:rsidR="00AC6678" w:rsidRPr="002A3495" w:rsidRDefault="00AC6678" w:rsidP="00161CEF">
      <w:pPr>
        <w:widowControl w:val="0"/>
        <w:numPr>
          <w:ilvl w:val="0"/>
          <w:numId w:val="1"/>
        </w:numPr>
        <w:spacing w:line="360" w:lineRule="auto"/>
        <w:ind w:right="-63"/>
        <w:jc w:val="both"/>
        <w:rPr>
          <w:spacing w:val="-4"/>
          <w:sz w:val="28"/>
          <w:szCs w:val="28"/>
        </w:rPr>
      </w:pPr>
      <w:r w:rsidRPr="00AC6678">
        <w:rPr>
          <w:spacing w:val="-4"/>
          <w:sz w:val="28"/>
          <w:szCs w:val="28"/>
        </w:rPr>
        <w:t xml:space="preserve">Ивашнёва С.В. Автоматизированное экспертное оценивание уровня </w:t>
      </w:r>
      <w:r w:rsidRPr="002A3495">
        <w:rPr>
          <w:spacing w:val="-4"/>
          <w:sz w:val="28"/>
          <w:szCs w:val="28"/>
        </w:rPr>
        <w:t>профессиональной компетентности педагогических работников – Информатика  и образование -2013 -  №10 – с.59-63.</w:t>
      </w:r>
    </w:p>
    <w:p w:rsidR="00161CEF" w:rsidRPr="002A3495" w:rsidRDefault="00161CEF" w:rsidP="00161CEF">
      <w:pPr>
        <w:widowControl w:val="0"/>
        <w:numPr>
          <w:ilvl w:val="0"/>
          <w:numId w:val="1"/>
        </w:numPr>
        <w:spacing w:line="360" w:lineRule="auto"/>
        <w:ind w:right="-63"/>
        <w:jc w:val="both"/>
        <w:rPr>
          <w:spacing w:val="-4"/>
          <w:sz w:val="28"/>
          <w:szCs w:val="28"/>
        </w:rPr>
      </w:pPr>
      <w:proofErr w:type="spellStart"/>
      <w:r w:rsidRPr="002A3495">
        <w:rPr>
          <w:spacing w:val="-4"/>
          <w:sz w:val="28"/>
          <w:szCs w:val="28"/>
          <w:lang w:val="uk-UA"/>
        </w:rPr>
        <w:t>Ивашн</w:t>
      </w:r>
      <w:r w:rsidRPr="002A3495">
        <w:rPr>
          <w:spacing w:val="-4"/>
          <w:sz w:val="28"/>
          <w:szCs w:val="28"/>
        </w:rPr>
        <w:t>ёва</w:t>
      </w:r>
      <w:proofErr w:type="spellEnd"/>
      <w:r w:rsidRPr="002A3495">
        <w:rPr>
          <w:spacing w:val="-4"/>
          <w:sz w:val="28"/>
          <w:szCs w:val="28"/>
        </w:rPr>
        <w:t xml:space="preserve"> С.В.  Проектирование индивидуальной профессиональной образовательной траектории педагогических работников//Развитие системы образования – обеспечение будущего. В 3 книгах.  - К1. : монография / [авт</w:t>
      </w:r>
      <w:proofErr w:type="gramStart"/>
      <w:r w:rsidRPr="002A3495">
        <w:rPr>
          <w:spacing w:val="-4"/>
          <w:sz w:val="28"/>
          <w:szCs w:val="28"/>
        </w:rPr>
        <w:t>.к</w:t>
      </w:r>
      <w:proofErr w:type="gramEnd"/>
      <w:r w:rsidRPr="002A3495">
        <w:rPr>
          <w:spacing w:val="-4"/>
          <w:sz w:val="28"/>
          <w:szCs w:val="28"/>
        </w:rPr>
        <w:t xml:space="preserve">ол. : Артемьев А.А., </w:t>
      </w:r>
      <w:proofErr w:type="spellStart"/>
      <w:r w:rsidRPr="002A3495">
        <w:rPr>
          <w:spacing w:val="-4"/>
          <w:sz w:val="28"/>
          <w:szCs w:val="28"/>
        </w:rPr>
        <w:t>Бечвая</w:t>
      </w:r>
      <w:proofErr w:type="spellEnd"/>
      <w:r w:rsidRPr="002A3495">
        <w:rPr>
          <w:spacing w:val="-4"/>
          <w:sz w:val="28"/>
          <w:szCs w:val="28"/>
        </w:rPr>
        <w:t xml:space="preserve"> М.Р., Богомолова И.С. и др.]. – Одесса: КУПРИЕНКО С</w:t>
      </w:r>
      <w:r w:rsidR="00E4580F" w:rsidRPr="002A3495">
        <w:rPr>
          <w:spacing w:val="-4"/>
          <w:sz w:val="28"/>
          <w:szCs w:val="28"/>
          <w:lang w:val="uk-UA"/>
        </w:rPr>
        <w:t>.</w:t>
      </w:r>
      <w:r w:rsidRPr="002A3495">
        <w:rPr>
          <w:spacing w:val="-4"/>
          <w:sz w:val="28"/>
          <w:szCs w:val="28"/>
        </w:rPr>
        <w:t>В</w:t>
      </w:r>
      <w:r w:rsidR="00E4580F" w:rsidRPr="002A3495">
        <w:rPr>
          <w:spacing w:val="-4"/>
          <w:sz w:val="28"/>
          <w:szCs w:val="28"/>
          <w:lang w:val="uk-UA"/>
        </w:rPr>
        <w:t>.</w:t>
      </w:r>
      <w:r w:rsidRPr="002A3495">
        <w:rPr>
          <w:spacing w:val="-4"/>
          <w:sz w:val="28"/>
          <w:szCs w:val="28"/>
        </w:rPr>
        <w:t>, 2013 – 169 с. – с. 133-141</w:t>
      </w:r>
    </w:p>
    <w:p w:rsidR="00AC6678" w:rsidRPr="002A3495" w:rsidRDefault="002A3495" w:rsidP="002A3495">
      <w:pPr>
        <w:widowControl w:val="0"/>
        <w:numPr>
          <w:ilvl w:val="0"/>
          <w:numId w:val="1"/>
        </w:numPr>
        <w:spacing w:line="360" w:lineRule="auto"/>
        <w:ind w:right="-63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2A3495">
        <w:rPr>
          <w:rFonts w:eastAsiaTheme="minorHAnsi"/>
          <w:sz w:val="28"/>
          <w:szCs w:val="28"/>
          <w:lang w:val="en-US" w:eastAsia="en-US"/>
        </w:rPr>
        <w:t>Voskoglou</w:t>
      </w:r>
      <w:proofErr w:type="spellEnd"/>
      <w:r w:rsidRPr="002A3495">
        <w:rPr>
          <w:rFonts w:eastAsiaTheme="minorHAnsi"/>
          <w:sz w:val="28"/>
          <w:szCs w:val="28"/>
          <w:lang w:val="en-US" w:eastAsia="en-US"/>
        </w:rPr>
        <w:t xml:space="preserve"> Michael Gr. (2007)</w:t>
      </w:r>
      <w:r w:rsidRPr="002A3495">
        <w:rPr>
          <w:sz w:val="28"/>
          <w:szCs w:val="28"/>
          <w:lang w:val="en-US"/>
        </w:rPr>
        <w:t xml:space="preserve"> </w:t>
      </w:r>
      <w:r w:rsidRPr="002A3495">
        <w:rPr>
          <w:rFonts w:eastAsiaTheme="minorHAnsi"/>
          <w:sz w:val="28"/>
          <w:szCs w:val="28"/>
          <w:lang w:val="en-US" w:eastAsia="en-US"/>
        </w:rPr>
        <w:t xml:space="preserve">A Stochastic Model for the Process of Learning // In C. </w:t>
      </w:r>
      <w:proofErr w:type="spellStart"/>
      <w:r w:rsidRPr="002A3495">
        <w:rPr>
          <w:rFonts w:eastAsiaTheme="minorHAnsi"/>
          <w:sz w:val="28"/>
          <w:szCs w:val="28"/>
          <w:lang w:val="en-US" w:eastAsia="en-US"/>
        </w:rPr>
        <w:t>Chaines</w:t>
      </w:r>
      <w:proofErr w:type="spellEnd"/>
      <w:r w:rsidRPr="002A3495">
        <w:rPr>
          <w:rFonts w:eastAsiaTheme="minorHAnsi"/>
          <w:sz w:val="28"/>
          <w:szCs w:val="28"/>
          <w:lang w:val="en-US" w:eastAsia="en-US"/>
        </w:rPr>
        <w:t xml:space="preserve"> et al (</w:t>
      </w:r>
      <w:proofErr w:type="spellStart"/>
      <w:r w:rsidRPr="002A3495">
        <w:rPr>
          <w:rFonts w:eastAsiaTheme="minorHAnsi"/>
          <w:sz w:val="28"/>
          <w:szCs w:val="28"/>
          <w:lang w:val="en-US" w:eastAsia="en-US"/>
        </w:rPr>
        <w:t>Eds</w:t>
      </w:r>
      <w:proofErr w:type="spellEnd"/>
      <w:r w:rsidRPr="002A3495">
        <w:rPr>
          <w:rFonts w:eastAsiaTheme="minorHAnsi"/>
          <w:sz w:val="28"/>
          <w:szCs w:val="28"/>
          <w:lang w:val="en-US" w:eastAsia="en-US"/>
        </w:rPr>
        <w:t>)</w:t>
      </w:r>
      <w:proofErr w:type="gramStart"/>
      <w:r w:rsidRPr="002A3495">
        <w:rPr>
          <w:rFonts w:eastAsiaTheme="minorHAnsi"/>
          <w:sz w:val="28"/>
          <w:szCs w:val="28"/>
          <w:lang w:val="en-US" w:eastAsia="en-US"/>
        </w:rPr>
        <w:t>,  Mathematical</w:t>
      </w:r>
      <w:proofErr w:type="gramEnd"/>
      <w:r w:rsidRPr="002A3495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A3495">
        <w:rPr>
          <w:rFonts w:eastAsiaTheme="minorHAnsi"/>
          <w:sz w:val="28"/>
          <w:szCs w:val="28"/>
          <w:lang w:val="en-US" w:eastAsia="en-US"/>
        </w:rPr>
        <w:t>Modelling</w:t>
      </w:r>
      <w:proofErr w:type="spellEnd"/>
      <w:r w:rsidRPr="002A3495">
        <w:rPr>
          <w:rFonts w:eastAsiaTheme="minorHAnsi"/>
          <w:sz w:val="28"/>
          <w:szCs w:val="28"/>
          <w:lang w:val="en-US" w:eastAsia="en-US"/>
        </w:rPr>
        <w:t xml:space="preserve">: Education, Engineering and Economics (ICTMA 12), 149-157, </w:t>
      </w:r>
      <w:proofErr w:type="spellStart"/>
      <w:r w:rsidRPr="002A3495">
        <w:rPr>
          <w:rFonts w:eastAsiaTheme="minorHAnsi"/>
          <w:sz w:val="28"/>
          <w:szCs w:val="28"/>
          <w:lang w:val="en-US" w:eastAsia="en-US"/>
        </w:rPr>
        <w:t>Horwood</w:t>
      </w:r>
      <w:proofErr w:type="spellEnd"/>
      <w:r w:rsidRPr="002A3495">
        <w:rPr>
          <w:rFonts w:eastAsiaTheme="minorHAnsi"/>
          <w:sz w:val="28"/>
          <w:szCs w:val="28"/>
          <w:lang w:val="en-US" w:eastAsia="en-US"/>
        </w:rPr>
        <w:t xml:space="preserve"> </w:t>
      </w:r>
      <w:r w:rsidR="00D670ED">
        <w:rPr>
          <w:rFonts w:eastAsiaTheme="minorHAnsi"/>
          <w:sz w:val="28"/>
          <w:szCs w:val="28"/>
          <w:lang w:val="en-US" w:eastAsia="en-US"/>
        </w:rPr>
        <w:t>Publ.</w:t>
      </w:r>
      <w:r w:rsidR="004440FA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4440FA">
        <w:rPr>
          <w:rFonts w:eastAsiaTheme="minorHAnsi"/>
          <w:sz w:val="28"/>
          <w:szCs w:val="28"/>
          <w:lang w:val="en-US" w:eastAsia="en-US"/>
        </w:rPr>
        <w:t>Chichester</w:t>
      </w:r>
      <w:proofErr w:type="spellEnd"/>
      <w:r w:rsidR="004440FA">
        <w:rPr>
          <w:rFonts w:eastAsiaTheme="minorHAnsi"/>
          <w:sz w:val="28"/>
          <w:szCs w:val="28"/>
          <w:lang w:val="en-US" w:eastAsia="en-US"/>
        </w:rPr>
        <w:t xml:space="preserve">. </w:t>
      </w:r>
    </w:p>
    <w:p w:rsidR="005824C4" w:rsidRPr="005824C4" w:rsidRDefault="005824C4" w:rsidP="002A3495">
      <w:pPr>
        <w:widowControl w:val="0"/>
        <w:numPr>
          <w:ilvl w:val="0"/>
          <w:numId w:val="1"/>
        </w:numPr>
        <w:spacing w:line="360" w:lineRule="auto"/>
        <w:ind w:right="-63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5824C4">
        <w:rPr>
          <w:rFonts w:eastAsiaTheme="minorHAnsi"/>
          <w:sz w:val="28"/>
          <w:szCs w:val="28"/>
          <w:lang w:val="en-US" w:eastAsia="en-US"/>
        </w:rPr>
        <w:t>Voskoglou</w:t>
      </w:r>
      <w:proofErr w:type="spellEnd"/>
      <w:r w:rsidRPr="005824C4">
        <w:rPr>
          <w:rFonts w:eastAsiaTheme="minorHAnsi"/>
          <w:sz w:val="28"/>
          <w:szCs w:val="28"/>
          <w:lang w:val="en-US" w:eastAsia="en-US"/>
        </w:rPr>
        <w:t xml:space="preserve"> Michael Gr.  Stochastic and Fuzzy Models. LAP Lambert Academic Publishing. – 180 </w:t>
      </w:r>
      <w:proofErr w:type="spellStart"/>
      <w:r>
        <w:rPr>
          <w:rFonts w:eastAsiaTheme="minorHAnsi"/>
          <w:sz w:val="28"/>
          <w:szCs w:val="28"/>
          <w:lang w:eastAsia="en-US"/>
        </w:rPr>
        <w:t>р</w:t>
      </w:r>
      <w:proofErr w:type="spellEnd"/>
      <w:r w:rsidRPr="005824C4">
        <w:rPr>
          <w:rFonts w:eastAsiaTheme="minorHAnsi"/>
          <w:sz w:val="28"/>
          <w:szCs w:val="28"/>
          <w:lang w:val="en-US" w:eastAsia="en-US"/>
        </w:rPr>
        <w:t>.</w:t>
      </w:r>
    </w:p>
    <w:p w:rsidR="00161CEF" w:rsidRPr="005824C4" w:rsidRDefault="00161CEF" w:rsidP="00161CEF">
      <w:pPr>
        <w:widowControl w:val="0"/>
        <w:spacing w:line="360" w:lineRule="auto"/>
        <w:ind w:right="-63" w:firstLine="567"/>
        <w:jc w:val="both"/>
        <w:rPr>
          <w:spacing w:val="-4"/>
          <w:sz w:val="28"/>
          <w:szCs w:val="28"/>
          <w:lang w:val="en-US"/>
        </w:rPr>
      </w:pPr>
    </w:p>
    <w:p w:rsidR="005847E2" w:rsidRDefault="005847E2" w:rsidP="005847E2">
      <w:pPr>
        <w:widowControl w:val="0"/>
        <w:spacing w:line="360" w:lineRule="auto"/>
        <w:ind w:right="-63" w:firstLine="567"/>
        <w:jc w:val="both"/>
        <w:rPr>
          <w:spacing w:val="-4"/>
          <w:sz w:val="28"/>
          <w:szCs w:val="28"/>
          <w:lang w:val="uk-UA"/>
        </w:rPr>
      </w:pPr>
    </w:p>
    <w:p w:rsidR="00080DC0" w:rsidRDefault="00080DC0" w:rsidP="00080DC0">
      <w:pPr>
        <w:widowControl w:val="0"/>
        <w:spacing w:line="360" w:lineRule="auto"/>
        <w:ind w:right="-63" w:firstLine="567"/>
        <w:jc w:val="center"/>
        <w:rPr>
          <w:spacing w:val="-4"/>
          <w:sz w:val="28"/>
          <w:szCs w:val="28"/>
          <w:lang w:val="uk-UA"/>
        </w:rPr>
      </w:pPr>
    </w:p>
    <w:p w:rsidR="00080DC0" w:rsidRPr="00080DC0" w:rsidRDefault="00080DC0" w:rsidP="00080DC0">
      <w:pPr>
        <w:widowControl w:val="0"/>
        <w:spacing w:line="228" w:lineRule="auto"/>
        <w:ind w:right="-63" w:firstLine="567"/>
        <w:jc w:val="center"/>
        <w:rPr>
          <w:spacing w:val="-4"/>
          <w:sz w:val="28"/>
          <w:szCs w:val="28"/>
          <w:lang w:val="uk-UA"/>
        </w:rPr>
      </w:pPr>
    </w:p>
    <w:p w:rsidR="00A410A8" w:rsidRDefault="009538EE"/>
    <w:sectPr w:rsidR="00A410A8" w:rsidSect="00080D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0F53"/>
    <w:multiLevelType w:val="hybridMultilevel"/>
    <w:tmpl w:val="0C404D9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0DC0"/>
    <w:rsid w:val="00080DC0"/>
    <w:rsid w:val="001536CB"/>
    <w:rsid w:val="00161CEF"/>
    <w:rsid w:val="0021772E"/>
    <w:rsid w:val="00283CE3"/>
    <w:rsid w:val="002A3495"/>
    <w:rsid w:val="00307D04"/>
    <w:rsid w:val="003647E7"/>
    <w:rsid w:val="004022CC"/>
    <w:rsid w:val="00403EAD"/>
    <w:rsid w:val="004440FA"/>
    <w:rsid w:val="00467AB4"/>
    <w:rsid w:val="004728EA"/>
    <w:rsid w:val="00517620"/>
    <w:rsid w:val="005824C4"/>
    <w:rsid w:val="005847E2"/>
    <w:rsid w:val="00616933"/>
    <w:rsid w:val="00756405"/>
    <w:rsid w:val="007F6BD2"/>
    <w:rsid w:val="00843E4E"/>
    <w:rsid w:val="00885437"/>
    <w:rsid w:val="009538EE"/>
    <w:rsid w:val="00993BCD"/>
    <w:rsid w:val="009F73B3"/>
    <w:rsid w:val="00AA13AD"/>
    <w:rsid w:val="00AB40A5"/>
    <w:rsid w:val="00AC3675"/>
    <w:rsid w:val="00AC6678"/>
    <w:rsid w:val="00B23413"/>
    <w:rsid w:val="00BF18F8"/>
    <w:rsid w:val="00C175F1"/>
    <w:rsid w:val="00C26271"/>
    <w:rsid w:val="00CD5108"/>
    <w:rsid w:val="00D670ED"/>
    <w:rsid w:val="00D8176A"/>
    <w:rsid w:val="00E325E7"/>
    <w:rsid w:val="00E4580F"/>
    <w:rsid w:val="00F824AA"/>
    <w:rsid w:val="00F86B7B"/>
    <w:rsid w:val="00FD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6BD2"/>
    <w:rPr>
      <w:color w:val="808080"/>
    </w:rPr>
  </w:style>
  <w:style w:type="paragraph" w:customStyle="1" w:styleId="Default">
    <w:name w:val="Default"/>
    <w:rsid w:val="009F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904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Swetik</dc:creator>
  <cp:lastModifiedBy>Swetik</cp:lastModifiedBy>
  <cp:revision>15</cp:revision>
  <dcterms:created xsi:type="dcterms:W3CDTF">2014-11-06T14:51:00Z</dcterms:created>
  <dcterms:modified xsi:type="dcterms:W3CDTF">2014-11-26T08:16:00Z</dcterms:modified>
</cp:coreProperties>
</file>