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08" w:rsidRPr="001E6608" w:rsidRDefault="001E6608" w:rsidP="001E66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Ольга Н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А</w:t>
      </w:r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БІЛЬСЬКА,</w:t>
      </w:r>
      <w:r w:rsidRPr="001E66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викладач кафедри початкової освіти та методик</w:t>
      </w:r>
      <w:r w:rsidRPr="001E66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природничо-математичних дисциплін Київського</w:t>
      </w:r>
      <w:r w:rsidRPr="001E66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університету імені Бориса Грінченка.</w:t>
      </w:r>
      <w:r w:rsidRPr="001E66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Всеукраїнська газета для вчителів початкових</w:t>
      </w:r>
      <w:r w:rsidRPr="001E66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класів «Початкова освіта» № 14 (734), липень 2014</w:t>
      </w:r>
    </w:p>
    <w:p w:rsidR="001E6608" w:rsidRDefault="001E6608" w:rsidP="001E6608"/>
    <w:p w:rsid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</w:pP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Актуальність проблеми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Природознавство як навчальний предмет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має інтегрований характер, синтезує знання з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ізних природничих дисциплін на основі ідеї єдності природи з урахуванням міжпредметних зв'язків у початковій ланці освіти і перспективних зв'язків із природознавчими предметами, що вивчатимуться у наступних класах.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Із прийняттям нового Державного стандарту початкової освіти інтегрований курс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«Я і Україна»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розподілився на окремі дисципліни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«Суспільствознавство»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(1 год</w:t>
      </w:r>
      <w:proofErr w:type="gramStart"/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.</w:t>
      </w:r>
      <w:proofErr w:type="gramEnd"/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 </w:t>
      </w:r>
      <w:proofErr w:type="gramStart"/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н</w:t>
      </w:r>
      <w:proofErr w:type="gramEnd"/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а тиждень, 3—4-й класи)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«Природознавство»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(2 години на тиждень, 1—4-й класи).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Відповідно збільшується кількість навчального матеріалу предмета «Природознавство», вивчення якого стало неможливим без використання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практичних методів навчання.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Звичайно, ураховуючи специфіку методики викладання природознавства та розробляючи мікроструктуру уроку, ми не можемо переконливо говорити про те, що якийсь із компонентів є кращим, оскільки кожен — має свої переваги й недоліки та є невід'ємною складовою всього уроку.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088255" cy="1783715"/>
            <wp:effectExtent l="19050" t="0" r="0" b="0"/>
            <wp:docPr id="1" name="Рисунок 1" descr="20.10.2014-1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.10.2014-1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55" cy="178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У педагогіці відбуваються певні зміни щодо використання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іду в початковій школі. Це й</w:t>
      </w:r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 активний метод пізнання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природи поступово посідає усе більш вагоме місце у системі початкового навчання.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ід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має важливе значення для розвитку пізнавальних здібностей молодших школярів: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● дає можливість побачити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ізноманітні процеси, властивості природних об'єктів, зрозуміти сутність природних явищ;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● сприяє формуванню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матер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іалістичного усвідомлення фактів і явищ природи, виховання спостережливості, мислення, мовлення молодших школярів.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Учень, який отримує знання про природу, сидячи у класі за партою, і учень, який засвоює знання про природу, спостерігаючи та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іджуючи об'єкти довкілля, розвиваються по-різному.</w:t>
      </w:r>
    </w:p>
    <w:p w:rsidR="001E6608" w:rsidRPr="001E6608" w:rsidRDefault="001E6608" w:rsidP="001E6608">
      <w:pPr>
        <w:shd w:val="clear" w:color="auto" w:fill="FFFFFF"/>
        <w:spacing w:before="43" w:after="285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П</w:t>
      </w:r>
      <w:proofErr w:type="gramEnd"/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ізнання відбувається в дії, через дії істоти. Через дії формуються і когнітивні здібності. Суб'єкт </w:t>
      </w:r>
      <w:proofErr w:type="gramStart"/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п</w:t>
      </w:r>
      <w:proofErr w:type="gramEnd"/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ізнання має рухатися у середовищі, з яким він взаємодіє, який пізнає.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106035" cy="5405120"/>
            <wp:effectExtent l="19050" t="0" r="0" b="0"/>
            <wp:docPr id="2" name="Рисунок 2" descr="20.10.2014-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.10.2014-1-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035" cy="540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В</w:t>
      </w:r>
      <w:proofErr w:type="gramEnd"/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ікові особливості молодших школярів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Перш ніж перейти до сутності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іду, хотілося б пригадати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вікові особливості молодших школярів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 їх врахування у забезпеченні пізнавальної активності на уроках природознавства.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У період молодшого шкільного віку здійснюється розвиток таких психічних функцій, як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пам'ять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мислення, сприйняття, мова. У 7 років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івень розвитку сприйняття досить високий. Дитина сприймає кольори і форми предметів. Високий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івень розвитку зорового і слухового сприйняття.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На початковому етапі навчання виявляються труднощі у процесі диференціації. Це зумовлено ще несформованою системою аналі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softHyphen/>
        <w:t xml:space="preserve">зу сприйняття. Здатність дітей проводити аналіз і диференціацію предметів і явищ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пов’язана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із ще несформованим спостереженням. Уже мало просто відчувати й виокремлювати окремі властивості предметів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С</w:t>
      </w:r>
      <w:proofErr w:type="gramEnd"/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постереження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швидко формується у системі шкільного навчання..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Сприйняття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набуває цілеспрямовані форми, перегукуючись з іншими психічними процесами і переходячи на новий рівень — рівень довільного спостереження.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106035" cy="2426335"/>
            <wp:effectExtent l="19050" t="0" r="0" b="0"/>
            <wp:docPr id="3" name="Рисунок 3" descr="20.10.2014-1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.10.2014-1-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035" cy="242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Для цього віку властива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низка особливостей: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● дітям простіше запам'ятовувати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матер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іал на основі наочності, ніж на основі пояснень;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● конкретні назви і найменування відкладаються у пам'яті краще, ніж абстрактні;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● для того щоб інформація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іцно закріпилася у пам'яті, навіть якщо це абстрактний матеріал, необхідно пов’язувати її з фактами.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Для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пам'яті</w:t>
      </w:r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 властивий розвиток </w:t>
      </w:r>
      <w:proofErr w:type="gramStart"/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у дов</w:t>
      </w:r>
      <w:proofErr w:type="gramEnd"/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ільному й осмисленому напрямах.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 початкових етапах навчання дітям властива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 xml:space="preserve">мимовільна </w:t>
      </w:r>
      <w:proofErr w:type="gramStart"/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пам’ять</w:t>
      </w:r>
      <w:proofErr w:type="gramEnd"/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.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Це пов’язано з тим, що вони ще не можуть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ідомо аналізувати отриману інформацію.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Обидва види пам'яті у цьому віці надзвичайно змінюються і об'єднуються, з'являються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абстрактна і узагальнена форми мислення.</w:t>
      </w:r>
    </w:p>
    <w:p w:rsidR="001E6608" w:rsidRPr="001E6608" w:rsidRDefault="001E6608" w:rsidP="001E6608">
      <w:pPr>
        <w:shd w:val="clear" w:color="auto" w:fill="FFFFFF"/>
        <w:spacing w:before="43" w:after="285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Періоди розвитку мислення: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1)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переважання наочно-дієвого мислення.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Період схожий з процесами мислення у дошкільному віці. Діти ще не вміють логічно доводити свої умовиводи. Вони вибудовують судження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основі окремих ознак, найчастіше зовнішніх;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2) діти опановують таким поняттям, як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«класифікація».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Вони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все ще судять про предмети за зовнішніми ознаками, але вже здатні виокремити і з'єднати окремі частини, об'єднавши їх. Так, узагальнюючи, діти вчаться абстрактного мислення.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Дитина у цьому віці досить добре опановує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ідну мову. Висловлювання мають безпосередній характер. Дитина або повторює висловлювання дорослих, або просто називає предмети і явища. Також у цьому віці дитина ознайомлюється з письмовою мовою.</w:t>
      </w:r>
    </w:p>
    <w:p w:rsidR="001E6608" w:rsidRPr="001E6608" w:rsidRDefault="001E6608" w:rsidP="001E6608">
      <w:pPr>
        <w:shd w:val="clear" w:color="auto" w:fill="FFFFFF"/>
        <w:spacing w:before="43" w:after="285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 xml:space="preserve">Використання </w:t>
      </w:r>
      <w:proofErr w:type="gramStart"/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ідів у сучасному освітньому просторі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Удосконалення навчально-матеріальної бази загальноосвітньої школи — це одна з головних умов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ідвищення рівня навчально-виховного процесу. Навчальне устаткування стало невід'ємною частиною уроку. Робота з ним для учнів — це джерело нових знань і засіб для засвоєння, узагальнення, повторення вивченого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матер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іалу. Щоб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ідвищити рівень засвоєння матеріалу на уроках природознавства, необхідно використовувати різноманітні засоби наочності. Вони, як свідчить практика, істотно підвищують ефективність навчання.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ільшість учителів не обтяжує себе у використанні наочних і технічних засобів. Деякі з них просто бояться їх використовувати або не знають, як вони працюють. Тому вчителі вирішують взагалі їх не виконувати. У цих випадках дитина погано засвоює матеріал, втрачає інтерес до предмета і чимало властивостей особистості не розвиваються або розвиваються, але на недостатньому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івні для навчання у середній школі.</w:t>
      </w:r>
    </w:p>
    <w:p w:rsidR="001E6608" w:rsidRPr="001E6608" w:rsidRDefault="001E6608" w:rsidP="001E6608">
      <w:pPr>
        <w:shd w:val="clear" w:color="auto" w:fill="FFFFFF"/>
        <w:spacing w:before="43" w:after="285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Але і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снує й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інша проблема, коли вчителі занадто захоплюються використанням наочності. При цьому у дітей загальмовується розвиток абстрактного мислення. Також переобтяження засобами навчання відволікає дітей від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ізнання головного у темі, розсіює їхню увагу. Значну кількість засобів можна використати лише тоді, коли явище потрібно розкрити з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ізних сторін, тому тут виправдане використання безлічі засобів наочності.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Нами був проведений експеримент, у якому було задіяні понад 10 учителів початкових класів. Аналіз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календарного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планування учителів із природознавства, конспектів уроків показав, що основний вид уроку з природознавства — це комбінований урок, лише троє вчителів передбачило проведення уроків-екскурсій.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У процесі бесіди з учителями намагались отримати відповіді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такі запитання: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 Чи проводять учителі предметні уроки з природознавства? При вивченні яких тем?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 Чи розуміють значення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іду в навчанні учнів природознавству? Чи використовують систематично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 на уроках?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3. Чи відчувають учителі труднощі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 час організації і проведення дослідів?</w:t>
      </w:r>
    </w:p>
    <w:p w:rsidR="001E6608" w:rsidRPr="001E6608" w:rsidRDefault="001E6608" w:rsidP="001E6608">
      <w:pPr>
        <w:shd w:val="clear" w:color="auto" w:fill="FFFFFF"/>
        <w:spacing w:before="43" w:after="285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У процесі бесіди учителі зазначили, що вони передбачають проведення предметних уроків при вивченні ґрунту і гірських порід. Усі вчителі 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правильно розуміють значення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ідів у навчанні учнів природознавству, проте несистематично використовують їх на уроці. Найчастіше використовують при вивченні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розділу «Нежива природа»,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 саме під час вивчення властивостей повітря, води, складу ґрунту. При вивченні рослин учителі запланували проведення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ідів учнями самостійно вдома. Практичну роботу організовують за інструкцією в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ідручнику.</w:t>
      </w:r>
    </w:p>
    <w:p w:rsidR="001E6608" w:rsidRPr="001E6608" w:rsidRDefault="001E6608" w:rsidP="001E6608">
      <w:pPr>
        <w:shd w:val="clear" w:color="auto" w:fill="FFFFFF"/>
        <w:spacing w:before="43" w:after="285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Учителі зазначили, що відчувають труднощі при проведенні і організації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ідів у процесі вивчення учнями рослин. їм важко вибрати доступний об’єкт для досліду школярів, передбачити його тривалість.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Аналіз відвіданих уроків із природознавства показав, що вчителі недостатню увагу приділяють спостереженню, організації та проведенню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ідів на уроках. Як наслідок — учні відчувають труднощі в описі явищ природи; не можуть назвати ознаки; не можуть встановити зв’язки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між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об’єктами природи. Учителі вважають, що однією з причин такого явища є недосконалість мисленнєвої діяльності школярів, що безпосередньо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пов’язана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із процесом засвоєння знань.</w:t>
      </w:r>
    </w:p>
    <w:p w:rsidR="001E6608" w:rsidRPr="001E6608" w:rsidRDefault="001E6608" w:rsidP="001E6608">
      <w:pPr>
        <w:shd w:val="clear" w:color="auto" w:fill="FFFFFF"/>
        <w:spacing w:before="43" w:after="285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Зазначимо, що на уроках учитель не завжди організовує роботу, спрямовану на осмислення учнями об’єкта і цілей (результатів)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іду і спостереження. Він просто пропонує учням поспостерігати навколишню природу, не вказавши чітко, що і як спостерігати.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Недоліками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у роботі вчителів з організації вивчення об'єктів та явищ природи молодшими школярами є: нецілеспрямований процес формування знань (відбувається стихійно, без використання наочно-практичних методів навчання: спостереження,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іду, практичної роботи), переважання на уроці словесних методів. Він зводиться здебільшого до механічного запам'ятовування, читання та переказування текстів, перемальовування малюнків із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ідручника.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088255" cy="2842895"/>
            <wp:effectExtent l="19050" t="0" r="0" b="0"/>
            <wp:docPr id="4" name="Рисунок 4" descr="20.10.2014-1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.10.2014-1-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55" cy="284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Згідно з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ідженнями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Т. Байбари,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дослід як метод пізнання, вид пізнавальної діяльності суб’єкта охоплює такі</w:t>
      </w:r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структурні компоненти: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Осмислення власне предметних цілей </w:t>
      </w:r>
      <w:proofErr w:type="gramStart"/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іду.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Актуалізація знань про об'єкт, з яким проводиться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Планування </w:t>
      </w:r>
      <w:proofErr w:type="gramStart"/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іду: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а) визначення практичних дій, їх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ідов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softHyphen/>
        <w:t>ності;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б) вибі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обладнання (приладів і матеріалів).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Виконання </w:t>
      </w:r>
      <w:proofErr w:type="gramStart"/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іду: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а) виконання практичних дій у необхідній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ідовності;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б) цілеспрямоване спостереження за об’єктом (змінами, які відбуваються, результатами змін)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 час досліду;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в) усвідомлення результатів спостережен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softHyphen/>
        <w:t>ня;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г) самоконтроль за процесом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іду.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Осмислення результатів </w:t>
      </w:r>
      <w:proofErr w:type="gramStart"/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іду: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а) узагальнення факті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б) установлення взаємозв'язків;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в) фіксація наслідків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іду (усно, письмово, графічно).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5.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Закріплення результатів проведення </w:t>
      </w:r>
      <w:proofErr w:type="gramStart"/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іду: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знання цілей, власне предметних результатів, способів практичних і перцептивних дій та їх необхідної послідовності, приладів і матеріалів для виконання досліду та відповідних умінь.</w:t>
      </w:r>
    </w:p>
    <w:p w:rsidR="001E6608" w:rsidRPr="001E6608" w:rsidRDefault="001E6608" w:rsidP="001E6608">
      <w:pPr>
        <w:shd w:val="clear" w:color="auto" w:fill="FFFFFF"/>
        <w:spacing w:before="43" w:after="285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Зазначимо, що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 xml:space="preserve">мета </w:t>
      </w:r>
      <w:proofErr w:type="gramStart"/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іду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досягається у результаті спостереження і осмислення наслідків практичних дій з об'єктом. Отже, практичні дії виступають необхідною умовою отримання знань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об'єкт. Без оволодіння ними суб’єкт не може виконати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іди у навчальному процесі можуть виконувати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дві функції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—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демонстраційно-ілюстративну і дослідницьку.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У першому випадку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вони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виступають зазвичай засобом закріплення раніше засвоєних учнями знань, умінь і навичок. В іншому разі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іди виступають засобом здобуття нових знань учнями. Це —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ідницька функція.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іди можуть ілюструвати всі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три ступені пізнавального процесу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— бути джерелом живого споглядання, підставою для абстрактного мислення і критерієм істинності суджень учителя і учнів, що висловлюються на уроках. І дійсно, дослід визначає зв'язок між явищами.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088255" cy="1964690"/>
            <wp:effectExtent l="19050" t="0" r="0" b="0"/>
            <wp:docPr id="5" name="Рисунок 5" descr="20.10.2014-1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.10.2014-1-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55" cy="196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Необхідність проведення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ідів у початкових класах зумовлена насамперед тим, що діти мають недостатній чуттєвий досвід, а більшість природознавчих уявлень І елементарних понять формується тільки на його основі.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Так, щоб з’ясувати, яке значення води для життя рослин, проводиться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proofErr w:type="gramStart"/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ід: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одну рослину поливають, а іншу — тимчасово ні. Спостереження ведеться за кольором листя, стебла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(якісні ознаки),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вимірюється висота рослини під час досліду</w:t>
      </w:r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(кількісна ознака),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порівнюються відповідні характеристики обох рослин. Відмінність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пояснюється відсутністю води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тобто визначається умова росту рослин. За допомогою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ідів визначаються і наслідки, до яких призводить зміна умов існування об'єкта (наприклад, зміна умов життя рослини: кількість світла, тепла, води тощо), а також причини, тобто умови, за яких виникає відомий наслідок.</w:t>
      </w:r>
    </w:p>
    <w:p w:rsidR="001E6608" w:rsidRPr="001E6608" w:rsidRDefault="001E6608" w:rsidP="001E6608">
      <w:pPr>
        <w:shd w:val="clear" w:color="auto" w:fill="FFFFFF"/>
        <w:spacing w:before="43" w:after="285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 час навчання досліди необхідні і в тих випадках, коли процесу природі триває довго і діти не можуть спостерігати за ним від початку до кінця, або виникає потреба у детальному вивченні чи загостренні уваги дітей на частині такого процесу.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Проведення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ідів має важливе навчальне й виховне значення. Вони дають можливість виховувати у дітей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ідницький підхід у здобуванні знань, збуджувати у них інтерес до природи. Учні набувають умінь і навичок користуватися нескладним лабораторним обладнанням, а головне — спостерігати явища, розкривати причини, які викликали їхню зміну. Мислення учнів спрямовується на аналіз і синтез.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ід керівництвом учителя вони вчаться виділяти істотні ознаки предметів. установлювати між ними подібність, узагальнювати, робити висновки. Постановка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іду збуджує інтерес учнів, розвиває їх спостережливість і мислення.</w:t>
      </w:r>
    </w:p>
    <w:p w:rsidR="001E6608" w:rsidRPr="001E6608" w:rsidRDefault="001E6608" w:rsidP="001E6608">
      <w:pPr>
        <w:shd w:val="clear" w:color="auto" w:fill="FFFFFF"/>
        <w:spacing w:before="43" w:after="285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 педагогіці існують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proofErr w:type="gramStart"/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р</w:t>
      </w:r>
      <w:proofErr w:type="gramEnd"/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ізні класифікації дослідів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Одні науковці розглядають їх як складову частину практичних робіт, інші — як самостійний елемент уроку, і відповідно до цього поділяють їх. Але, на нашу думку, найбільш доцільною є</w:t>
      </w:r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класифікація, запропонована Т. Байбарою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згідно з якою досліди поділяються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за двома ознаками: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1) за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івнем пізнавальної самостійності учнів;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2) за тривалістю виконання.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Крім того, деякі науковці, такі як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О. Біда, Л. Нарочна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та ін., класифікують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іди за третьою ознакою, а саме за ступенем ініціативи учнів.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іди за рівнем пізнавальної самостійності учнів поділяються на репродуктивні та творчі.</w:t>
      </w:r>
    </w:p>
    <w:p w:rsidR="001E6608" w:rsidRPr="001E6608" w:rsidRDefault="001E6608" w:rsidP="001E6608">
      <w:pPr>
        <w:shd w:val="clear" w:color="auto" w:fill="FFFFFF"/>
        <w:spacing w:before="43" w:after="285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Репродуктивними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називаються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іди, спосіб виконання і результати яких відомі учням. Вони виконуються за зразком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 безпосереднім чи опосередкованим керівництвом учителя (самостійно) з використанням усних і письмових інструкцій.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Творчим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називається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ід, який виступає способом вирішення навчальної проблеми.</w:t>
      </w:r>
    </w:p>
    <w:p w:rsidR="001E6608" w:rsidRPr="001E6608" w:rsidRDefault="001E6608" w:rsidP="001E6608">
      <w:pPr>
        <w:shd w:val="clear" w:color="auto" w:fill="FFFFFF"/>
        <w:spacing w:before="43" w:after="285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У природознавстві використовуються короткочасні і довготривалі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іди. Короткочасними є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іди, які виконуються у межах одного етапу уроку: засвоєння нових знань, умінь і навичок; їх застосування; перевірка.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Результати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 xml:space="preserve">довготривалих </w:t>
      </w:r>
      <w:proofErr w:type="gramStart"/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ідів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отримують через 1—2 тижні або навіть через 1—2 міс. Довготривалі досліди проводяться протягом тижня або семестру, а деякі з них продовжуються і влітку. Наприклад,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іди із визначення значення тепла для утворення коренів у кімнатних рослин, досліди, які визначають значення підживлення для росту і розвитку культурних рослин.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 досліди проводяться на навчально-дослідній ділянці, удома протягом усього літа.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Довготривалі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іди зазвичай мають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випереджувальний характер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і необхідні для засвоєння учнями фактичного матеріалу, який є основою теоретичних узагальнень.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і досліди застосовуються також із метою конкретизації теоретичних положень, пояснення і доведення їх правильності. Вони мають свої особливості у методиці організації і проведенні. Зокрема, довготривалі досліди закладаються учителем разом з учнями у позаурочний час. За ними діти систематично спостерігають на перервах,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ісля уроків і записують наслідки своїх спостережень у зошити з природознавства. Записи дають змогу вчителеві здійснювати опосередкований контроль і корегувати діяльність школярі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1E6608" w:rsidRPr="001E6608" w:rsidRDefault="001E6608" w:rsidP="001E6608">
      <w:pPr>
        <w:shd w:val="clear" w:color="auto" w:fill="FFFFFF"/>
        <w:spacing w:before="43" w:after="285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ід як метод навчання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є способом взаємопов'язаної діяльності вчителя та учнів: учитель керує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(організовує, планує, контролює, стимулює, корегує, аналізує й оцінює)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діяльністю учнів, спрямовує на вивчення предметів і явищ природи у спеціально створених умовах шляхом зміни об'єктів або умов їх існування (протікання) з використанням відповідних приладів і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матер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іалів.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lastRenderedPageBreak/>
        <w:t>За ступенем ініціативи учнів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розрізняють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іди: демонстраційні і лабораторні. У першому випадку учитель або учень демонструє дослід. У другому — учитель дає завдання, а учні — виконують.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 xml:space="preserve">Демонстрація </w:t>
      </w:r>
      <w:proofErr w:type="gramStart"/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іду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проводиться у класі перед усіма учнями найчастіше вчителем. Демонстрування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ідів на уроках природознавства проводиться у таких випадках: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● коли потрібно пояснити явище,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яке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незручно спостерігати у природі, виробничий процес, ознайомити учнів із найпростішими законами природи;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● коли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іди складні для самостійного виконання учнями;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● коли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іди небезпечні.</w:t>
      </w:r>
    </w:p>
    <w:p w:rsidR="001E6608" w:rsidRPr="001E6608" w:rsidRDefault="001E6608" w:rsidP="001E6608">
      <w:pPr>
        <w:shd w:val="clear" w:color="auto" w:fill="FFFFFF"/>
        <w:spacing w:before="43" w:after="285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Дуже важливо, щоб учитель правильно керував спостереженнями дітей, їхнім мисленням, щоб учні самостійно дійшли до потрібних висновків. Наприклад, запитанням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«Що ви спостерігаєте?»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— учитель спрямовує увагу дітей на певне місце приладу, на хід процесу;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«Чому це відбувається?»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— примушує шукати пояснення причинності явища;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«Який висновок із цього можна зробити?»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— спонукає до мислення, розкриває суттєві ознаки;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«Де можна спостерігати подібне явище у природі?»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— привчає дітей зіставляти свої спостереження з процесами явищ природи. Учитель допомагає учням правильно сформулювати висновки, зробити узагальнення.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іди проводять у такому темпі, щоб діти змогли запам'ятати всі етапи роботи, пояснити послідовність спостережуваного явища, кінцеві наслідки роботи.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689475" cy="1113790"/>
            <wp:effectExtent l="19050" t="0" r="0" b="0"/>
            <wp:docPr id="6" name="Рисунок 6" descr="20.10.2014-1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.10.2014-1-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7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 Усвідомлення учнями мети й питань, які треба з’ясувати, ставлячи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ід. Тільки тоді вони свідомо поставляться до експерименту. Для цього вчитель проводить вступну бесіду, у ході якої і доводить дітям необхідність постановки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іду.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 Чітка, повна інструкція з техніки виконання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іду. Ця інструкція може бути дана вчителем в усній формі, записана на дошці або наведена у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ідручнику. У деяких випадках учитель може попросити дітей переказати дану їм інструкцію.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3. Контроль вчителем за ходом проведення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іду, необхідна корекція дій школярів, діагностика сприймаючого. Учитель слідку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є,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щоб діти самостійно виконували інструкцію, при необхідності допомагає.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4. Самостійність висновків дітей за результатами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іду. ,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5. Зв'язок результатів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іду з процесами у природі, життям людини.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069840" cy="2688590"/>
            <wp:effectExtent l="19050" t="0" r="0" b="0"/>
            <wp:docPr id="7" name="Рисунок 7" descr="20.10.2014-1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.10.2014-1-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840" cy="268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 xml:space="preserve">Приклади використання </w:t>
      </w:r>
      <w:proofErr w:type="gramStart"/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ідів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Екскурсійна робота, тривалі спостереження, уроки закладають основи для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ідів, практичних і лабораторних робіт із природознавства, яка має кілька напрямів застосування.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Учні проводять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ізноманітні природознавчі досліди, які є початком більш серйозних дослідів із хімії, біології, фізики. Учитель ставить перед дітьми проблему і звертає їхню увагу на обладнання, яке стоїть на партах. За допомогою вчителя школярі визначають предмет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ідження, формулюють його мету і завдання, дають йому назву і висувають припущення, яке може підтвердитися у ході дослідження, а може і не підтвердитися. Припущення полягає в тому, яким діти уявляють собі результат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ідження.</w:t>
      </w:r>
    </w:p>
    <w:p w:rsidR="001E6608" w:rsidRPr="001E6608" w:rsidRDefault="001E6608" w:rsidP="001E6608">
      <w:pPr>
        <w:shd w:val="clear" w:color="auto" w:fill="FFFFFF"/>
        <w:spacing w:before="43" w:after="285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Розглянемо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фрагмент уроку</w:t>
      </w:r>
      <w:r w:rsidRPr="001E660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«Вода та її властивості»,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вивчення якого за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новою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програмою здійснюється не в третьому класі, а в першому.</w:t>
      </w:r>
    </w:p>
    <w:p w:rsidR="001E6608" w:rsidRPr="001E6608" w:rsidRDefault="001E6608" w:rsidP="001E6608">
      <w:pPr>
        <w:shd w:val="clear" w:color="auto" w:fill="FFFFFF"/>
        <w:spacing w:before="43" w:after="285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Мета: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● у процесі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ідів і практичних робіт ознайомити учнів із деякими властивостями води;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● формувати практичні вміння працювати з лабораторним устаткуванням, ставити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іди, вести спостереження;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● учити дітей робити висновки за результатами спостережень;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● учити розуміти роль води у житті людини;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● закріпити знання властивостей повітря, розуміння його необхідності, важливості для життя людини.</w:t>
      </w:r>
    </w:p>
    <w:p w:rsidR="001E6608" w:rsidRPr="001E6608" w:rsidRDefault="001E6608" w:rsidP="001E6608">
      <w:pPr>
        <w:shd w:val="clear" w:color="auto" w:fill="FFFFFF"/>
        <w:spacing w:before="43" w:after="285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ІІІ. Сприйняття та засвоєння </w:t>
      </w:r>
      <w:proofErr w:type="gramStart"/>
      <w:r w:rsidRPr="001E660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матер</w:t>
      </w:r>
      <w:proofErr w:type="gramEnd"/>
      <w:r w:rsidRPr="001E660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іалу уроку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Лабораторна робота </w:t>
      </w:r>
      <w:r w:rsidRPr="001E660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«Властивості води»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Учитель.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Зараз ми з вами станемо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ідниками. До нас у лабораторію надійшла речовина невідомого походження.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Завдання: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● установити її властивості й визначити, що це за речовина;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● навчитися правильно оформляти висновки.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Які у вас думки, що це за речовина? Будемо доводити.</w:t>
      </w:r>
    </w:p>
    <w:p w:rsidR="001E6608" w:rsidRPr="001E6608" w:rsidRDefault="001E6608" w:rsidP="001E6608">
      <w:pPr>
        <w:shd w:val="clear" w:color="auto" w:fill="FFFFFF"/>
        <w:spacing w:before="43" w:after="285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Необхідно дотримуватися правил техніки безпеки при проведенні лабораторної роботи.</w:t>
      </w:r>
    </w:p>
    <w:p w:rsidR="001E6608" w:rsidRPr="001E6608" w:rsidRDefault="001E6608" w:rsidP="001E6608">
      <w:pPr>
        <w:shd w:val="clear" w:color="auto" w:fill="FFFFFF"/>
        <w:spacing w:before="43" w:after="285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ід 1.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Переливання води з однієї склянки в іншу.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Що відбулося з водою?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Яку властивість ви виявили?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Висновок: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вода текуча, знаходиться у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ідкому стані.</w:t>
      </w:r>
    </w:p>
    <w:p w:rsidR="001E6608" w:rsidRPr="001E6608" w:rsidRDefault="001E6608" w:rsidP="001E6608">
      <w:pPr>
        <w:shd w:val="clear" w:color="auto" w:fill="FFFFFF"/>
        <w:spacing w:before="43" w:after="285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ід 2.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Діти пробують воду на смак (з домашньої склянки).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Яка речовина на смак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?</w:t>
      </w:r>
      <w:proofErr w:type="gramEnd"/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Висновок: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речовина не має смаку.</w:t>
      </w:r>
    </w:p>
    <w:p w:rsidR="001E6608" w:rsidRPr="001E6608" w:rsidRDefault="001E6608" w:rsidP="001E6608">
      <w:pPr>
        <w:shd w:val="clear" w:color="auto" w:fill="FFFFFF"/>
        <w:spacing w:before="43" w:after="285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ід 3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● Візьміть склянку з водою.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● Опустіть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неї ложку.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Чи видно її?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Висновок: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речовина є прозорою.</w:t>
      </w:r>
    </w:p>
    <w:p w:rsidR="001E6608" w:rsidRPr="001E6608" w:rsidRDefault="001E6608" w:rsidP="001E6608">
      <w:pPr>
        <w:shd w:val="clear" w:color="auto" w:fill="FFFFFF"/>
        <w:spacing w:before="43" w:after="285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ід 4.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Визначення кольору води за допомогою кольорових смужок.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Чи має вода колі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?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Висновок: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вода — безбарвна.</w:t>
      </w:r>
    </w:p>
    <w:p w:rsidR="001E6608" w:rsidRPr="001E6608" w:rsidRDefault="001E6608" w:rsidP="001E6608">
      <w:pPr>
        <w:shd w:val="clear" w:color="auto" w:fill="FFFFFF"/>
        <w:spacing w:before="43" w:after="285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ід 5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Перед нами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ідина невідомого походження. Вона може бути з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ізким, неприємним запахом. Необхідно нюхати невідому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ідину, дотримуючись запобіжних заходів й безпеки.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Прозора посудина знаходиться на деякій відстані, рукою роблять хвилеподібні рухи (ніби «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ідганяючи» до себе воду над посудиною поступово, при необхідності наближаючи посудину).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Чи вода має запах?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Висновок: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речовина не має запаху.</w:t>
      </w:r>
    </w:p>
    <w:p w:rsidR="001E6608" w:rsidRPr="001E6608" w:rsidRDefault="001E6608" w:rsidP="001E6608">
      <w:pPr>
        <w:shd w:val="clear" w:color="auto" w:fill="FFFFFF"/>
        <w:spacing w:before="43" w:after="285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ід 6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Учитель наливає ту саму воду в посудини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ізної форми.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Чи ма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є вода власну форму, чи вона приймає форму посудини?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lastRenderedPageBreak/>
        <w:t>Висновок: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вода не має форми.</w:t>
      </w:r>
    </w:p>
    <w:p w:rsidR="001E6608" w:rsidRPr="001E6608" w:rsidRDefault="001E6608" w:rsidP="001E6608">
      <w:pPr>
        <w:shd w:val="clear" w:color="auto" w:fill="FFFFFF"/>
        <w:spacing w:before="43" w:after="285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Досл</w:t>
      </w:r>
      <w:proofErr w:type="gramEnd"/>
      <w:r w:rsidRPr="001E660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ід 7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Вода — розчинник.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● Не можна пробувати незнайому речовина, а якщо дуже потрібно, то крапельку, щоб переконатися, що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це не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небезпечно.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● У домашню склянку — цукор, у хімічні склянки — крейда,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ісок.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(Розмішати.)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Чи бачимо ми тепер цукор?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Що відбулося?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● Спробуйте на смак. Який смак став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води?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Висновок:</w:t>
      </w:r>
      <w:r w:rsidRPr="001E660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вода — розчинник.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Чи </w:t>
      </w:r>
      <w:proofErr w:type="gramStart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вс</w:t>
      </w:r>
      <w:proofErr w:type="gramEnd"/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 речовини розчинилися?</w:t>
      </w:r>
    </w:p>
    <w:p w:rsidR="001E6608" w:rsidRPr="001E6608" w:rsidRDefault="001E6608" w:rsidP="001E6608">
      <w:pPr>
        <w:shd w:val="clear" w:color="auto" w:fill="FFFFFF"/>
        <w:spacing w:after="0" w:line="228" w:lineRule="atLeast"/>
        <w:ind w:right="43" w:firstLine="567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Що відбулося з речовинами, які розчинилися?</w:t>
      </w:r>
    </w:p>
    <w:p w:rsidR="001E6608" w:rsidRPr="001E6608" w:rsidRDefault="001E6608" w:rsidP="001E660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660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sectPr w:rsidR="001E6608" w:rsidRPr="001E6608" w:rsidSect="0071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defaultTabStop w:val="708"/>
  <w:characterSpacingControl w:val="doNotCompress"/>
  <w:compat/>
  <w:rsids>
    <w:rsidRoot w:val="001E6608"/>
    <w:rsid w:val="0002056B"/>
    <w:rsid w:val="001E6608"/>
    <w:rsid w:val="00717FF5"/>
    <w:rsid w:val="0089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608"/>
    <w:rPr>
      <w:b/>
      <w:bCs/>
    </w:rPr>
  </w:style>
  <w:style w:type="character" w:styleId="a5">
    <w:name w:val="Emphasis"/>
    <w:basedOn w:val="a0"/>
    <w:uiPriority w:val="20"/>
    <w:qFormat/>
    <w:rsid w:val="001E6608"/>
    <w:rPr>
      <w:i/>
      <w:iCs/>
    </w:rPr>
  </w:style>
  <w:style w:type="character" w:customStyle="1" w:styleId="apple-converted-space">
    <w:name w:val="apple-converted-space"/>
    <w:basedOn w:val="a0"/>
    <w:rsid w:val="001E6608"/>
  </w:style>
  <w:style w:type="character" w:customStyle="1" w:styleId="in-widget">
    <w:name w:val="in-widget"/>
    <w:basedOn w:val="a0"/>
    <w:rsid w:val="001E6608"/>
  </w:style>
  <w:style w:type="character" w:styleId="a6">
    <w:name w:val="Hyperlink"/>
    <w:basedOn w:val="a0"/>
    <w:uiPriority w:val="99"/>
    <w:semiHidden/>
    <w:unhideWhenUsed/>
    <w:rsid w:val="001E6608"/>
    <w:rPr>
      <w:color w:val="0000FF"/>
      <w:u w:val="single"/>
    </w:rPr>
  </w:style>
  <w:style w:type="character" w:customStyle="1" w:styleId="in-right">
    <w:name w:val="in-right"/>
    <w:basedOn w:val="a0"/>
    <w:rsid w:val="001E6608"/>
  </w:style>
  <w:style w:type="paragraph" w:styleId="a7">
    <w:name w:val="Balloon Text"/>
    <w:basedOn w:val="a"/>
    <w:link w:val="a8"/>
    <w:uiPriority w:val="99"/>
    <w:semiHidden/>
    <w:unhideWhenUsed/>
    <w:rsid w:val="001E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949">
              <w:marLeft w:val="1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2972</Words>
  <Characters>16944</Characters>
  <Application>Microsoft Office Word</Application>
  <DocSecurity>0</DocSecurity>
  <Lines>141</Lines>
  <Paragraphs>39</Paragraphs>
  <ScaleCrop>false</ScaleCrop>
  <Company>Microsoft</Company>
  <LinksUpToDate>false</LinksUpToDate>
  <CharactersWithSpaces>19877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2015-03-18T07:56:00Z</dcterms:created>
  <dcterms:modified xsi:type="dcterms:W3CDTF">2015-03-18T07:59:00Z</dcterms:modified>
</cp:coreProperties>
</file>