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FE" w:rsidRPr="008D4AD3" w:rsidRDefault="00CE77FE" w:rsidP="008D4AD3">
      <w:pPr>
        <w:spacing w:after="0" w:line="360" w:lineRule="auto"/>
        <w:ind w:firstLine="709"/>
        <w:rPr>
          <w:rFonts w:ascii="Times New Roman" w:hAnsi="Times New Roman" w:cs="Times New Roman"/>
          <w:b/>
          <w:sz w:val="28"/>
          <w:szCs w:val="28"/>
          <w:lang w:val="uk-UA"/>
        </w:rPr>
      </w:pPr>
      <w:r w:rsidRPr="008D4AD3">
        <w:rPr>
          <w:rFonts w:ascii="Times New Roman" w:hAnsi="Times New Roman" w:cs="Times New Roman"/>
          <w:b/>
          <w:sz w:val="28"/>
          <w:szCs w:val="28"/>
        </w:rPr>
        <w:t>УДК 37</w:t>
      </w:r>
      <w:r w:rsidRPr="008D4AD3">
        <w:rPr>
          <w:rFonts w:ascii="Times New Roman" w:hAnsi="Times New Roman" w:cs="Times New Roman"/>
          <w:b/>
          <w:sz w:val="28"/>
          <w:szCs w:val="28"/>
          <w:lang w:val="uk-UA"/>
        </w:rPr>
        <w:t>.091.12</w:t>
      </w:r>
    </w:p>
    <w:p w:rsidR="008D4AD3" w:rsidRPr="008D4AD3" w:rsidRDefault="008D4AD3" w:rsidP="008D4AD3">
      <w:pPr>
        <w:spacing w:after="0" w:line="360" w:lineRule="auto"/>
        <w:ind w:firstLine="709"/>
        <w:jc w:val="right"/>
        <w:rPr>
          <w:rFonts w:ascii="Times New Roman" w:hAnsi="Times New Roman" w:cs="Times New Roman"/>
          <w:b/>
          <w:sz w:val="28"/>
          <w:szCs w:val="28"/>
          <w:lang w:val="uk-UA"/>
        </w:rPr>
      </w:pPr>
      <w:r w:rsidRPr="008D4AD3">
        <w:rPr>
          <w:rFonts w:ascii="Times New Roman" w:hAnsi="Times New Roman" w:cs="Times New Roman"/>
          <w:b/>
          <w:sz w:val="28"/>
          <w:szCs w:val="28"/>
          <w:lang w:val="uk-UA"/>
        </w:rPr>
        <w:t>ІВАШНЬОВА С.В.</w:t>
      </w:r>
    </w:p>
    <w:p w:rsidR="00D42C58" w:rsidRPr="008D4AD3" w:rsidRDefault="00D42C58" w:rsidP="008D4AD3">
      <w:pPr>
        <w:spacing w:after="0" w:line="360" w:lineRule="auto"/>
        <w:ind w:firstLine="709"/>
        <w:rPr>
          <w:rFonts w:ascii="Times New Roman" w:hAnsi="Times New Roman" w:cs="Times New Roman"/>
          <w:b/>
          <w:sz w:val="28"/>
          <w:szCs w:val="28"/>
          <w:lang w:val="uk-UA"/>
        </w:rPr>
      </w:pPr>
    </w:p>
    <w:p w:rsidR="00314FBE" w:rsidRPr="008D4AD3" w:rsidRDefault="00F66EA9" w:rsidP="008D4AD3">
      <w:pPr>
        <w:spacing w:after="0" w:line="360" w:lineRule="auto"/>
        <w:ind w:firstLine="709"/>
        <w:jc w:val="center"/>
        <w:rPr>
          <w:rFonts w:ascii="Times New Roman" w:hAnsi="Times New Roman" w:cs="Times New Roman"/>
          <w:b/>
          <w:sz w:val="28"/>
          <w:szCs w:val="28"/>
          <w:lang w:val="uk-UA"/>
        </w:rPr>
      </w:pPr>
      <w:r w:rsidRPr="008D4AD3">
        <w:rPr>
          <w:rFonts w:ascii="Times New Roman" w:hAnsi="Times New Roman" w:cs="Times New Roman"/>
          <w:b/>
          <w:sz w:val="28"/>
          <w:szCs w:val="28"/>
          <w:lang w:val="uk-UA"/>
        </w:rPr>
        <w:t>П</w:t>
      </w:r>
      <w:r w:rsidR="0015581A" w:rsidRPr="008D4AD3">
        <w:rPr>
          <w:rFonts w:ascii="Times New Roman" w:hAnsi="Times New Roman" w:cs="Times New Roman"/>
          <w:b/>
          <w:sz w:val="28"/>
          <w:szCs w:val="28"/>
          <w:lang w:val="uk-UA"/>
        </w:rPr>
        <w:t>ІДВИЩЕННЯ РІВНЯ ПРОФЕСІЙНОЇ КОМПЕТЕННОСТІ ЯК СКЛАДОВОЇ КОНКУРЕНТОСПРОМОЖНОСТІ ПЕДАГОГІЧНИХ ПРАЦІВНИКІВ</w:t>
      </w:r>
      <w:r w:rsidRPr="008D4AD3">
        <w:rPr>
          <w:rFonts w:ascii="Times New Roman" w:hAnsi="Times New Roman" w:cs="Times New Roman"/>
          <w:b/>
          <w:sz w:val="28"/>
          <w:szCs w:val="28"/>
          <w:lang w:val="uk-UA"/>
        </w:rPr>
        <w:t xml:space="preserve"> </w:t>
      </w:r>
    </w:p>
    <w:p w:rsidR="008D4AD3" w:rsidRPr="008D4AD3" w:rsidRDefault="008D4AD3" w:rsidP="008D4AD3">
      <w:pPr>
        <w:spacing w:after="0" w:line="360" w:lineRule="auto"/>
        <w:ind w:firstLine="709"/>
        <w:jc w:val="center"/>
        <w:rPr>
          <w:rFonts w:ascii="Times New Roman" w:hAnsi="Times New Roman" w:cs="Times New Roman"/>
          <w:b/>
          <w:sz w:val="28"/>
          <w:szCs w:val="28"/>
          <w:lang w:val="uk-UA"/>
        </w:rPr>
      </w:pPr>
    </w:p>
    <w:p w:rsidR="008D4AD3" w:rsidRPr="008D4AD3" w:rsidRDefault="00BA3446" w:rsidP="008D4AD3">
      <w:pPr>
        <w:spacing w:after="0" w:line="360" w:lineRule="auto"/>
        <w:ind w:firstLine="709"/>
        <w:jc w:val="both"/>
        <w:rPr>
          <w:rFonts w:ascii="Times New Roman" w:hAnsi="Times New Roman" w:cs="Times New Roman"/>
          <w:sz w:val="28"/>
          <w:szCs w:val="28"/>
          <w:lang w:val="en-US"/>
        </w:rPr>
      </w:pPr>
      <w:r w:rsidRPr="00BA3446">
        <w:rPr>
          <w:rFonts w:ascii="Times New Roman" w:hAnsi="Times New Roman" w:cs="Times New Roman"/>
          <w:b/>
          <w:sz w:val="28"/>
          <w:szCs w:val="28"/>
          <w:lang w:val="en-US"/>
        </w:rPr>
        <w:t>Abstract</w:t>
      </w:r>
      <w:r>
        <w:rPr>
          <w:rFonts w:ascii="Times New Roman" w:hAnsi="Times New Roman" w:cs="Times New Roman"/>
          <w:sz w:val="28"/>
          <w:szCs w:val="28"/>
          <w:lang w:val="en-US"/>
        </w:rPr>
        <w:t xml:space="preserve">: </w:t>
      </w:r>
      <w:r w:rsidR="008D4AD3" w:rsidRPr="008D4AD3">
        <w:rPr>
          <w:rFonts w:ascii="Times New Roman" w:hAnsi="Times New Roman" w:cs="Times New Roman"/>
          <w:sz w:val="28"/>
          <w:szCs w:val="28"/>
          <w:lang w:val="en-US"/>
        </w:rPr>
        <w:t xml:space="preserve">The existence of interrelations between a level of the professional competence of scientific and pedagogical staffs and results of education of the future specialists, between a level of training of graduates and their competitiveness in the labor market, between the demand of employers for graduates of a certain higher educational institution and a level of the competitiveness of a higher educational institution in the educational service market is as obvious as between the first and the last branches of this chain, i.e. the level of professional competence of pedagogical and/or scientific and pedagogical staffs and the level of competitiveness of a higher educational institution (a comprehensive educational institution and a higher educational institution) and a system of education in general.    </w:t>
      </w:r>
    </w:p>
    <w:p w:rsidR="008D4AD3" w:rsidRPr="008D4AD3" w:rsidRDefault="008D4AD3" w:rsidP="008D4AD3">
      <w:pPr>
        <w:spacing w:after="0" w:line="360" w:lineRule="auto"/>
        <w:ind w:firstLine="709"/>
        <w:jc w:val="both"/>
        <w:rPr>
          <w:rFonts w:ascii="Times New Roman" w:hAnsi="Times New Roman" w:cs="Times New Roman"/>
          <w:sz w:val="28"/>
          <w:szCs w:val="28"/>
          <w:lang w:val="en-US"/>
        </w:rPr>
      </w:pPr>
      <w:r w:rsidRPr="008D4AD3">
        <w:rPr>
          <w:rFonts w:ascii="Times New Roman" w:hAnsi="Times New Roman" w:cs="Times New Roman"/>
          <w:sz w:val="28"/>
          <w:szCs w:val="28"/>
          <w:lang w:val="en-US"/>
        </w:rPr>
        <w:t xml:space="preserve">The done theoretical research enable to make the following conclusions: </w:t>
      </w:r>
    </w:p>
    <w:p w:rsidR="008D4AD3" w:rsidRPr="008D4AD3" w:rsidRDefault="008D4AD3" w:rsidP="008D4AD3">
      <w:pPr>
        <w:spacing w:after="0" w:line="360" w:lineRule="auto"/>
        <w:ind w:firstLine="709"/>
        <w:jc w:val="both"/>
        <w:rPr>
          <w:rFonts w:ascii="Times New Roman" w:hAnsi="Times New Roman" w:cs="Times New Roman"/>
          <w:sz w:val="28"/>
          <w:szCs w:val="28"/>
          <w:lang w:val="en-US"/>
        </w:rPr>
      </w:pPr>
      <w:smartTag w:uri="urn:schemas-microsoft-com:office:smarttags" w:element="metricconverter">
        <w:smartTagPr>
          <w:attr w:name="ProductID" w:val="1. A"/>
        </w:smartTagPr>
        <w:r w:rsidRPr="008D4AD3">
          <w:rPr>
            <w:rFonts w:ascii="Times New Roman" w:hAnsi="Times New Roman" w:cs="Times New Roman"/>
            <w:sz w:val="28"/>
            <w:szCs w:val="28"/>
            <w:lang w:val="en-US"/>
          </w:rPr>
          <w:t>1. A</w:t>
        </w:r>
      </w:smartTag>
      <w:r w:rsidRPr="008D4AD3">
        <w:rPr>
          <w:rFonts w:ascii="Times New Roman" w:hAnsi="Times New Roman" w:cs="Times New Roman"/>
          <w:sz w:val="28"/>
          <w:szCs w:val="28"/>
          <w:lang w:val="en-US"/>
        </w:rPr>
        <w:t xml:space="preserve"> process of the enhancement of qualification of pedagogical staffs is obtaining a purposeful character and positively influences the level of competitiveness in the labor market in terms of taking into consideration both topical and perspective needs of an educational system and peculiarities of functioning a certain institution in the process of determination of the content of education within the system of postgraduate pedagogical education.   </w:t>
      </w:r>
    </w:p>
    <w:p w:rsidR="008D4AD3" w:rsidRPr="008D4AD3" w:rsidRDefault="008D4AD3" w:rsidP="008D4AD3">
      <w:pPr>
        <w:spacing w:after="0" w:line="360" w:lineRule="auto"/>
        <w:ind w:firstLine="709"/>
        <w:jc w:val="both"/>
        <w:rPr>
          <w:rFonts w:ascii="Times New Roman" w:hAnsi="Times New Roman" w:cs="Times New Roman"/>
          <w:sz w:val="28"/>
          <w:szCs w:val="28"/>
          <w:lang w:val="en-US"/>
        </w:rPr>
      </w:pPr>
      <w:r w:rsidRPr="008D4AD3">
        <w:rPr>
          <w:rFonts w:ascii="Times New Roman" w:hAnsi="Times New Roman" w:cs="Times New Roman"/>
          <w:sz w:val="28"/>
          <w:szCs w:val="28"/>
          <w:lang w:val="en-US"/>
        </w:rPr>
        <w:t xml:space="preserve">2. The comparison of strategic documents determining a direction of the development of the Ukrainian educational system and a legislative basis regulating all aspects of its functioning enables to refer the following elements to the priority content of education: the formation of the competence of pedagogical staffs in the field of inclusive education (peculiarities of education of handicapped children / </w:t>
      </w:r>
      <w:r w:rsidRPr="008D4AD3">
        <w:rPr>
          <w:rFonts w:ascii="Times New Roman" w:hAnsi="Times New Roman" w:cs="Times New Roman"/>
          <w:sz w:val="28"/>
          <w:szCs w:val="28"/>
          <w:lang w:val="en-US"/>
        </w:rPr>
        <w:lastRenderedPageBreak/>
        <w:t xml:space="preserve">children with disabilities), the provision of a healthcare environment at an educational institution; the ecologization of education and valeological culture of all participators of an educational process; an innovative and scientific activity, namely – the organization of a scientific and research activity; the application of modern ICT; the psychological maintenance of education of different categories of pupils; the provision of their socialization and contemporary national and patriotic education.   </w:t>
      </w:r>
    </w:p>
    <w:p w:rsidR="008D4AD3" w:rsidRPr="008D4AD3" w:rsidRDefault="008D4AD3" w:rsidP="008D4AD3">
      <w:pPr>
        <w:spacing w:after="0" w:line="360" w:lineRule="auto"/>
        <w:ind w:firstLine="709"/>
        <w:jc w:val="both"/>
        <w:rPr>
          <w:rFonts w:ascii="Times New Roman" w:hAnsi="Times New Roman" w:cs="Times New Roman"/>
          <w:sz w:val="28"/>
          <w:szCs w:val="28"/>
          <w:lang w:val="en-US"/>
        </w:rPr>
      </w:pPr>
      <w:r w:rsidRPr="008D4AD3">
        <w:rPr>
          <w:rFonts w:ascii="Times New Roman" w:hAnsi="Times New Roman" w:cs="Times New Roman"/>
          <w:sz w:val="28"/>
          <w:szCs w:val="28"/>
          <w:lang w:val="en-US"/>
        </w:rPr>
        <w:t xml:space="preserve">3. The suggested approach to reviewing the content of education with the purpose to enhance the professional competence enables to effectively influence the level of competitiveness of a pedagogical staff in the labor market.  </w:t>
      </w:r>
    </w:p>
    <w:p w:rsidR="008D4AD3" w:rsidRDefault="008D4AD3" w:rsidP="008D4AD3">
      <w:pPr>
        <w:spacing w:after="0" w:line="360" w:lineRule="auto"/>
        <w:ind w:firstLine="709"/>
        <w:jc w:val="both"/>
        <w:rPr>
          <w:rFonts w:ascii="Times New Roman" w:hAnsi="Times New Roman" w:cs="Times New Roman"/>
          <w:sz w:val="28"/>
          <w:szCs w:val="28"/>
          <w:lang w:val="en-US"/>
        </w:rPr>
      </w:pPr>
      <w:r w:rsidRPr="008D4AD3">
        <w:rPr>
          <w:rFonts w:ascii="Times New Roman" w:hAnsi="Times New Roman" w:cs="Times New Roman"/>
          <w:sz w:val="28"/>
          <w:szCs w:val="28"/>
          <w:lang w:val="en-US"/>
        </w:rPr>
        <w:t xml:space="preserve">The further scientific researches may be done in the direction of determination of amounts of taking into account regional and local components in the process of projecting measures aimed at: the development of school staffs (pedagogical researches); the substantiation of changes of a pedagogical staff salary payment system and taking into consideration their professional competence level in the determination of an amount of an official rate of pay etc. (economic researches); the determination of the influence of a fund support level on a self-educational activity (sociological and pedagogical researches).  </w:t>
      </w:r>
    </w:p>
    <w:p w:rsidR="00BA3446" w:rsidRPr="00C8486B" w:rsidRDefault="00BA3446" w:rsidP="008D4AD3">
      <w:pPr>
        <w:spacing w:after="0" w:line="360" w:lineRule="auto"/>
        <w:ind w:firstLine="709"/>
        <w:jc w:val="both"/>
        <w:rPr>
          <w:rFonts w:ascii="Times New Roman" w:hAnsi="Times New Roman" w:cs="Times New Roman"/>
          <w:sz w:val="28"/>
          <w:szCs w:val="28"/>
          <w:lang w:val="en-US"/>
        </w:rPr>
      </w:pPr>
      <w:r w:rsidRPr="00BA3446">
        <w:rPr>
          <w:rFonts w:ascii="Times New Roman" w:hAnsi="Times New Roman" w:cs="Times New Roman"/>
          <w:b/>
          <w:sz w:val="28"/>
          <w:szCs w:val="28"/>
          <w:lang w:val="en-US"/>
        </w:rPr>
        <w:t>Key words</w:t>
      </w:r>
      <w:r>
        <w:rPr>
          <w:rFonts w:ascii="Times New Roman" w:hAnsi="Times New Roman" w:cs="Times New Roman"/>
          <w:sz w:val="28"/>
          <w:szCs w:val="28"/>
          <w:lang w:val="en-US"/>
        </w:rPr>
        <w:t xml:space="preserve">: </w:t>
      </w:r>
      <w:r w:rsidRPr="00BA3446">
        <w:rPr>
          <w:rFonts w:ascii="Times New Roman" w:hAnsi="Times New Roman" w:cs="Times New Roman"/>
          <w:sz w:val="28"/>
          <w:szCs w:val="28"/>
          <w:lang w:val="en-US"/>
        </w:rPr>
        <w:t>professional competence; competitiveness; competition; competence development; pedagogical workers</w:t>
      </w:r>
      <w:r w:rsidR="00AB5737" w:rsidRPr="00AB5737">
        <w:rPr>
          <w:rFonts w:ascii="Times New Roman" w:hAnsi="Times New Roman" w:cs="Times New Roman"/>
          <w:sz w:val="28"/>
          <w:szCs w:val="28"/>
          <w:lang w:val="en-US"/>
        </w:rPr>
        <w:t>.</w:t>
      </w:r>
    </w:p>
    <w:p w:rsidR="00AB5737" w:rsidRPr="00C8486B" w:rsidRDefault="00AB5737" w:rsidP="008D4AD3">
      <w:pPr>
        <w:spacing w:after="0" w:line="360" w:lineRule="auto"/>
        <w:ind w:firstLine="709"/>
        <w:jc w:val="both"/>
        <w:rPr>
          <w:rFonts w:ascii="Times New Roman" w:hAnsi="Times New Roman" w:cs="Times New Roman"/>
          <w:sz w:val="28"/>
          <w:szCs w:val="28"/>
          <w:lang w:val="en-US"/>
        </w:rPr>
      </w:pPr>
    </w:p>
    <w:p w:rsidR="00AB5737" w:rsidRPr="00AB5737" w:rsidRDefault="00BA3446" w:rsidP="0001382E">
      <w:pPr>
        <w:spacing w:after="0" w:line="360" w:lineRule="auto"/>
        <w:ind w:firstLine="709"/>
        <w:jc w:val="both"/>
        <w:rPr>
          <w:rFonts w:ascii="Times New Roman" w:hAnsi="Times New Roman" w:cs="Times New Roman"/>
          <w:sz w:val="28"/>
          <w:szCs w:val="28"/>
        </w:rPr>
      </w:pPr>
      <w:r w:rsidRPr="00AB5737">
        <w:rPr>
          <w:rFonts w:ascii="Times New Roman" w:hAnsi="Times New Roman" w:cs="Times New Roman"/>
          <w:b/>
          <w:sz w:val="28"/>
          <w:szCs w:val="28"/>
        </w:rPr>
        <w:t>Аннотация</w:t>
      </w:r>
      <w:r w:rsidRPr="00AB5737">
        <w:rPr>
          <w:rFonts w:ascii="Times New Roman" w:hAnsi="Times New Roman" w:cs="Times New Roman"/>
          <w:sz w:val="28"/>
          <w:szCs w:val="28"/>
        </w:rPr>
        <w:t>:</w:t>
      </w:r>
      <w:r w:rsidR="00AB5737" w:rsidRPr="00AB5737">
        <w:rPr>
          <w:rFonts w:ascii="Times New Roman" w:hAnsi="Times New Roman" w:cs="Times New Roman"/>
          <w:sz w:val="28"/>
          <w:szCs w:val="28"/>
        </w:rPr>
        <w:t xml:space="preserve"> </w:t>
      </w:r>
      <w:r w:rsidR="00AB5737">
        <w:rPr>
          <w:rFonts w:ascii="Times New Roman" w:hAnsi="Times New Roman" w:cs="Times New Roman"/>
          <w:sz w:val="28"/>
          <w:szCs w:val="28"/>
        </w:rPr>
        <w:t>В статье рассматри</w:t>
      </w:r>
      <w:r w:rsidR="00AB5737" w:rsidRPr="00AB5737">
        <w:rPr>
          <w:rFonts w:ascii="Times New Roman" w:hAnsi="Times New Roman" w:cs="Times New Roman"/>
          <w:sz w:val="28"/>
          <w:szCs w:val="28"/>
        </w:rPr>
        <w:t>ваются особенности содержания професси</w:t>
      </w:r>
      <w:r w:rsidR="00AB5737">
        <w:rPr>
          <w:rFonts w:ascii="Times New Roman" w:hAnsi="Times New Roman" w:cs="Times New Roman"/>
          <w:sz w:val="28"/>
          <w:szCs w:val="28"/>
        </w:rPr>
        <w:t>о</w:t>
      </w:r>
      <w:r w:rsidR="00AB5737" w:rsidRPr="00AB5737">
        <w:rPr>
          <w:rFonts w:ascii="Times New Roman" w:hAnsi="Times New Roman" w:cs="Times New Roman"/>
          <w:sz w:val="28"/>
          <w:szCs w:val="28"/>
        </w:rPr>
        <w:t>нальной компетен</w:t>
      </w:r>
      <w:r w:rsidR="00AB5737">
        <w:rPr>
          <w:rFonts w:ascii="Times New Roman" w:hAnsi="Times New Roman" w:cs="Times New Roman"/>
          <w:sz w:val="28"/>
          <w:szCs w:val="28"/>
        </w:rPr>
        <w:t>т</w:t>
      </w:r>
      <w:r w:rsidR="00AB5737" w:rsidRPr="00AB5737">
        <w:rPr>
          <w:rFonts w:ascii="Times New Roman" w:hAnsi="Times New Roman" w:cs="Times New Roman"/>
          <w:sz w:val="28"/>
          <w:szCs w:val="28"/>
        </w:rPr>
        <w:t>ности, которы</w:t>
      </w:r>
      <w:r w:rsidR="00AB5737">
        <w:rPr>
          <w:rFonts w:ascii="Times New Roman" w:hAnsi="Times New Roman" w:cs="Times New Roman"/>
          <w:sz w:val="28"/>
          <w:szCs w:val="28"/>
        </w:rPr>
        <w:t>е обеспечивают спрос на специал</w:t>
      </w:r>
      <w:r w:rsidR="00AB5737" w:rsidRPr="00AB5737">
        <w:rPr>
          <w:rFonts w:ascii="Times New Roman" w:hAnsi="Times New Roman" w:cs="Times New Roman"/>
          <w:sz w:val="28"/>
          <w:szCs w:val="28"/>
        </w:rPr>
        <w:t>иста на ринке труда; отдельные аспект р</w:t>
      </w:r>
      <w:r w:rsidR="00AB5737">
        <w:rPr>
          <w:rFonts w:ascii="Times New Roman" w:hAnsi="Times New Roman" w:cs="Times New Roman"/>
          <w:sz w:val="28"/>
          <w:szCs w:val="28"/>
        </w:rPr>
        <w:t>еализации конкурентоспособности педагогичес</w:t>
      </w:r>
      <w:r w:rsidR="00AB5737" w:rsidRPr="00AB5737">
        <w:rPr>
          <w:rFonts w:ascii="Times New Roman" w:hAnsi="Times New Roman" w:cs="Times New Roman"/>
          <w:sz w:val="28"/>
          <w:szCs w:val="28"/>
        </w:rPr>
        <w:t xml:space="preserve">ких работников с системе образования;   взаимосвязь между уровнем профессиональной компетентности и </w:t>
      </w:r>
      <w:r w:rsidR="00AB5737">
        <w:rPr>
          <w:rFonts w:ascii="Times New Roman" w:hAnsi="Times New Roman" w:cs="Times New Roman"/>
          <w:sz w:val="28"/>
          <w:szCs w:val="28"/>
        </w:rPr>
        <w:t>раз</w:t>
      </w:r>
      <w:r w:rsidR="00AB5737" w:rsidRPr="00AB5737">
        <w:rPr>
          <w:rFonts w:ascii="Times New Roman" w:hAnsi="Times New Roman" w:cs="Times New Roman"/>
          <w:sz w:val="28"/>
          <w:szCs w:val="28"/>
        </w:rPr>
        <w:t>мером заработн</w:t>
      </w:r>
      <w:r w:rsidR="00AB5737">
        <w:rPr>
          <w:rFonts w:ascii="Times New Roman" w:hAnsi="Times New Roman" w:cs="Times New Roman"/>
          <w:sz w:val="28"/>
          <w:szCs w:val="28"/>
        </w:rPr>
        <w:t>ой платы. На основе анализа нау</w:t>
      </w:r>
      <w:r w:rsidR="00AB5737" w:rsidRPr="00AB5737">
        <w:rPr>
          <w:rFonts w:ascii="Times New Roman" w:hAnsi="Times New Roman" w:cs="Times New Roman"/>
          <w:sz w:val="28"/>
          <w:szCs w:val="28"/>
        </w:rPr>
        <w:t>чной и научно-методической литератур</w:t>
      </w:r>
      <w:r w:rsidR="00AB5737">
        <w:rPr>
          <w:rFonts w:ascii="Times New Roman" w:hAnsi="Times New Roman" w:cs="Times New Roman"/>
          <w:sz w:val="28"/>
          <w:szCs w:val="28"/>
        </w:rPr>
        <w:t>ы  уточняется сущ</w:t>
      </w:r>
      <w:r w:rsidR="00AB5737" w:rsidRPr="00AB5737">
        <w:rPr>
          <w:rFonts w:ascii="Times New Roman" w:hAnsi="Times New Roman" w:cs="Times New Roman"/>
          <w:sz w:val="28"/>
          <w:szCs w:val="28"/>
        </w:rPr>
        <w:t>ность понятий «конкурен</w:t>
      </w:r>
      <w:r w:rsidR="00AB5737">
        <w:rPr>
          <w:rFonts w:ascii="Times New Roman" w:hAnsi="Times New Roman" w:cs="Times New Roman"/>
          <w:sz w:val="28"/>
          <w:szCs w:val="28"/>
        </w:rPr>
        <w:t>т</w:t>
      </w:r>
      <w:r w:rsidR="00AB5737" w:rsidRPr="00AB5737">
        <w:rPr>
          <w:rFonts w:ascii="Times New Roman" w:hAnsi="Times New Roman" w:cs="Times New Roman"/>
          <w:sz w:val="28"/>
          <w:szCs w:val="28"/>
        </w:rPr>
        <w:t>ность», «конкурентоспособность»</w:t>
      </w:r>
      <w:r w:rsidR="0001382E">
        <w:rPr>
          <w:rFonts w:ascii="Times New Roman" w:hAnsi="Times New Roman" w:cs="Times New Roman"/>
          <w:sz w:val="28"/>
          <w:szCs w:val="28"/>
        </w:rPr>
        <w:t xml:space="preserve"> и </w:t>
      </w:r>
      <w:r w:rsidR="00AB5737" w:rsidRPr="00AB5737">
        <w:rPr>
          <w:rFonts w:ascii="Times New Roman" w:hAnsi="Times New Roman" w:cs="Times New Roman"/>
          <w:sz w:val="28"/>
          <w:szCs w:val="28"/>
        </w:rPr>
        <w:t xml:space="preserve">особенности их проявления в деятельности системы образования. Анализ нормативной базы позволил выделить способы </w:t>
      </w:r>
      <w:r w:rsidR="00AB5737" w:rsidRPr="00AB5737">
        <w:rPr>
          <w:rFonts w:ascii="Times New Roman" w:hAnsi="Times New Roman" w:cs="Times New Roman"/>
          <w:sz w:val="28"/>
          <w:szCs w:val="28"/>
        </w:rPr>
        <w:lastRenderedPageBreak/>
        <w:t>реали</w:t>
      </w:r>
      <w:r w:rsidR="0001382E">
        <w:rPr>
          <w:rFonts w:ascii="Times New Roman" w:hAnsi="Times New Roman" w:cs="Times New Roman"/>
          <w:sz w:val="28"/>
          <w:szCs w:val="28"/>
        </w:rPr>
        <w:t>з</w:t>
      </w:r>
      <w:r w:rsidR="00AB5737" w:rsidRPr="00AB5737">
        <w:rPr>
          <w:rFonts w:ascii="Times New Roman" w:hAnsi="Times New Roman" w:cs="Times New Roman"/>
          <w:sz w:val="28"/>
          <w:szCs w:val="28"/>
        </w:rPr>
        <w:t>ации конкурентоспособности в рамках существующей системы оплаты труда. В статье  определены направления дальнейшего изучения заявленной проблемы в педагогике, экономических и социальных  исследованиях.</w:t>
      </w:r>
    </w:p>
    <w:p w:rsidR="00BA3446" w:rsidRPr="00AB5737" w:rsidRDefault="00BA3446" w:rsidP="008D4AD3">
      <w:pPr>
        <w:spacing w:after="0" w:line="360" w:lineRule="auto"/>
        <w:ind w:firstLine="709"/>
        <w:jc w:val="both"/>
        <w:rPr>
          <w:rFonts w:ascii="Times New Roman" w:hAnsi="Times New Roman" w:cs="Times New Roman"/>
          <w:sz w:val="28"/>
          <w:szCs w:val="28"/>
        </w:rPr>
      </w:pPr>
      <w:r w:rsidRPr="00AB5737">
        <w:rPr>
          <w:rFonts w:ascii="Times New Roman" w:hAnsi="Times New Roman" w:cs="Times New Roman"/>
          <w:b/>
          <w:sz w:val="28"/>
          <w:szCs w:val="28"/>
        </w:rPr>
        <w:t>Ключевые слова</w:t>
      </w:r>
      <w:r w:rsidRPr="00AB5737">
        <w:rPr>
          <w:rFonts w:ascii="Times New Roman" w:hAnsi="Times New Roman" w:cs="Times New Roman"/>
          <w:sz w:val="28"/>
          <w:szCs w:val="28"/>
        </w:rPr>
        <w:t>: профессиональная компетентность; конкурентоспособность;  конкурентность; развитие компетентности; педагогические работники</w:t>
      </w:r>
      <w:r w:rsidR="00AB5737" w:rsidRPr="00AB5737">
        <w:rPr>
          <w:rFonts w:ascii="Times New Roman" w:hAnsi="Times New Roman" w:cs="Times New Roman"/>
          <w:sz w:val="28"/>
          <w:szCs w:val="28"/>
        </w:rPr>
        <w:t>.</w:t>
      </w:r>
    </w:p>
    <w:p w:rsidR="00AB5737" w:rsidRPr="00BA3446" w:rsidRDefault="00AB5737" w:rsidP="008D4AD3">
      <w:pPr>
        <w:spacing w:after="0" w:line="360" w:lineRule="auto"/>
        <w:ind w:firstLine="709"/>
        <w:jc w:val="both"/>
        <w:rPr>
          <w:rFonts w:ascii="Times New Roman" w:hAnsi="Times New Roman" w:cs="Times New Roman"/>
          <w:sz w:val="28"/>
          <w:szCs w:val="28"/>
        </w:rPr>
      </w:pPr>
    </w:p>
    <w:p w:rsidR="008D4AD3" w:rsidRPr="008D4AD3" w:rsidRDefault="008D4AD3"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b/>
          <w:sz w:val="28"/>
          <w:szCs w:val="28"/>
          <w:lang w:val="uk-UA"/>
        </w:rPr>
        <w:t xml:space="preserve">Анотація. </w:t>
      </w:r>
      <w:r w:rsidRPr="008D4AD3">
        <w:rPr>
          <w:rFonts w:ascii="Times New Roman" w:hAnsi="Times New Roman" w:cs="Times New Roman"/>
          <w:sz w:val="28"/>
          <w:szCs w:val="28"/>
          <w:lang w:val="uk-UA"/>
        </w:rPr>
        <w:t xml:space="preserve">В статті розглядаються особливості змісту професійної компетентності, що забезпечують попит на фахівця на ринку праці; окремі аспекти реалізації конкурентоспроможності педагогічних працівників в системі освіти;  взаємозв’язок рівня професійної компетентності  та розміру матеріальної винагороди. На основі аналізу наукової та науково-методичної літератури уточнено сутність понять «конкурентність», «конкурентоспроможність» та особливості їх прояву в діяльності системи освіти. Аналіз нормативної бази дозволив виокремити способи реалізації конкурентоспроможності в межах існуючої системи оплати праці. </w:t>
      </w:r>
      <w:r w:rsidR="00AB5737">
        <w:rPr>
          <w:rFonts w:ascii="Times New Roman" w:hAnsi="Times New Roman" w:cs="Times New Roman"/>
          <w:sz w:val="28"/>
          <w:szCs w:val="28"/>
          <w:lang w:val="uk-UA"/>
        </w:rPr>
        <w:t xml:space="preserve"> В статті визначено напрямк</w:t>
      </w:r>
      <w:r w:rsidR="0001382E">
        <w:rPr>
          <w:rFonts w:ascii="Times New Roman" w:hAnsi="Times New Roman" w:cs="Times New Roman"/>
          <w:sz w:val="28"/>
          <w:szCs w:val="28"/>
          <w:lang w:val="uk-UA"/>
        </w:rPr>
        <w:t xml:space="preserve">и подальших наукових розвідок в </w:t>
      </w:r>
      <w:r w:rsidR="00AB5737">
        <w:rPr>
          <w:rFonts w:ascii="Times New Roman" w:hAnsi="Times New Roman" w:cs="Times New Roman"/>
          <w:sz w:val="28"/>
          <w:szCs w:val="28"/>
          <w:lang w:val="uk-UA"/>
        </w:rPr>
        <w:t>економічних, соціологічних та педагогічних дослідженнях</w:t>
      </w:r>
      <w:r w:rsidRPr="008D4AD3">
        <w:rPr>
          <w:rFonts w:ascii="Times New Roman" w:hAnsi="Times New Roman" w:cs="Times New Roman"/>
          <w:sz w:val="28"/>
          <w:szCs w:val="28"/>
          <w:lang w:val="uk-UA"/>
        </w:rPr>
        <w:t>.</w:t>
      </w:r>
    </w:p>
    <w:p w:rsidR="008D4AD3" w:rsidRPr="008D4AD3" w:rsidRDefault="008D4AD3" w:rsidP="008D4AD3">
      <w:pPr>
        <w:spacing w:after="0" w:line="360" w:lineRule="auto"/>
        <w:ind w:firstLine="709"/>
        <w:jc w:val="both"/>
        <w:rPr>
          <w:rFonts w:ascii="Times New Roman" w:hAnsi="Times New Roman" w:cs="Times New Roman"/>
          <w:b/>
          <w:sz w:val="28"/>
          <w:szCs w:val="28"/>
          <w:lang w:val="uk-UA"/>
        </w:rPr>
      </w:pPr>
      <w:r w:rsidRPr="008D4AD3">
        <w:rPr>
          <w:rFonts w:ascii="Times New Roman" w:hAnsi="Times New Roman" w:cs="Times New Roman"/>
          <w:b/>
          <w:i/>
          <w:sz w:val="28"/>
          <w:szCs w:val="28"/>
          <w:lang w:val="uk-UA"/>
        </w:rPr>
        <w:t>Ключові слова</w:t>
      </w:r>
      <w:r w:rsidRPr="008D4AD3">
        <w:rPr>
          <w:rFonts w:ascii="Times New Roman" w:hAnsi="Times New Roman" w:cs="Times New Roman"/>
          <w:sz w:val="28"/>
          <w:szCs w:val="28"/>
          <w:lang w:val="uk-UA"/>
        </w:rPr>
        <w:t>: професійна компетентність; конкурентоспроможність;  конкурентність; розвиток компетентності; педагогічні працівники</w:t>
      </w:r>
    </w:p>
    <w:p w:rsidR="008D4AD3" w:rsidRPr="008D4AD3" w:rsidRDefault="008D4AD3" w:rsidP="008D4AD3">
      <w:pPr>
        <w:spacing w:after="0" w:line="360" w:lineRule="auto"/>
        <w:ind w:firstLine="709"/>
        <w:jc w:val="both"/>
        <w:rPr>
          <w:rFonts w:ascii="Times New Roman" w:hAnsi="Times New Roman" w:cs="Times New Roman"/>
          <w:sz w:val="28"/>
          <w:szCs w:val="28"/>
          <w:lang w:val="uk-UA"/>
        </w:rPr>
      </w:pPr>
    </w:p>
    <w:p w:rsidR="008F2533" w:rsidRPr="008D4AD3" w:rsidRDefault="00314FBE" w:rsidP="008D4AD3">
      <w:pPr>
        <w:pStyle w:val="HTML0"/>
        <w:shd w:val="clear" w:color="auto" w:fill="FFFFFF"/>
        <w:spacing w:line="360" w:lineRule="auto"/>
        <w:ind w:firstLine="709"/>
        <w:jc w:val="both"/>
        <w:rPr>
          <w:rFonts w:ascii="Times New Roman" w:eastAsia="Times New Roman" w:hAnsi="Times New Roman" w:cs="Times New Roman"/>
          <w:sz w:val="28"/>
          <w:szCs w:val="28"/>
          <w:lang w:val="uk-UA"/>
        </w:rPr>
      </w:pPr>
      <w:r w:rsidRPr="008D4AD3">
        <w:rPr>
          <w:rFonts w:ascii="Times New Roman" w:hAnsi="Times New Roman" w:cs="Times New Roman"/>
          <w:b/>
          <w:sz w:val="28"/>
          <w:szCs w:val="28"/>
          <w:lang w:val="uk-UA"/>
        </w:rPr>
        <w:t>Вступ та постановка проблеми.</w:t>
      </w:r>
      <w:r w:rsidR="009F7B44" w:rsidRPr="008D4AD3">
        <w:rPr>
          <w:rFonts w:ascii="Times New Roman" w:hAnsi="Times New Roman" w:cs="Times New Roman"/>
          <w:b/>
          <w:sz w:val="28"/>
          <w:szCs w:val="28"/>
          <w:lang w:val="uk-UA"/>
        </w:rPr>
        <w:t xml:space="preserve"> </w:t>
      </w:r>
      <w:r w:rsidR="009F7B44" w:rsidRPr="008D4AD3">
        <w:rPr>
          <w:rFonts w:ascii="Times New Roman" w:hAnsi="Times New Roman" w:cs="Times New Roman"/>
          <w:sz w:val="28"/>
          <w:szCs w:val="28"/>
          <w:lang w:val="uk-UA"/>
        </w:rPr>
        <w:t>Розвиток системи освіти в Україні відбувається із урахуванням загальносвітових тенденці</w:t>
      </w:r>
      <w:r w:rsidR="003729BA" w:rsidRPr="008D4AD3">
        <w:rPr>
          <w:rFonts w:ascii="Times New Roman" w:hAnsi="Times New Roman" w:cs="Times New Roman"/>
          <w:sz w:val="28"/>
          <w:szCs w:val="28"/>
          <w:lang w:val="uk-UA"/>
        </w:rPr>
        <w:t>й, с</w:t>
      </w:r>
      <w:r w:rsidR="00107CE3" w:rsidRPr="008D4AD3">
        <w:rPr>
          <w:rFonts w:ascii="Times New Roman" w:hAnsi="Times New Roman" w:cs="Times New Roman"/>
          <w:sz w:val="28"/>
          <w:szCs w:val="28"/>
          <w:lang w:val="uk-UA"/>
        </w:rPr>
        <w:t>еред яких пріоритетними є спрямованість на</w:t>
      </w:r>
      <w:r w:rsidR="003729BA" w:rsidRPr="008D4AD3">
        <w:rPr>
          <w:rFonts w:ascii="Times New Roman" w:hAnsi="Times New Roman" w:cs="Times New Roman"/>
          <w:sz w:val="28"/>
          <w:szCs w:val="28"/>
          <w:lang w:val="uk-UA"/>
        </w:rPr>
        <w:t xml:space="preserve"> </w:t>
      </w:r>
      <w:r w:rsidR="009F7B44" w:rsidRPr="008D4AD3">
        <w:rPr>
          <w:rFonts w:ascii="Times New Roman" w:hAnsi="Times New Roman" w:cs="Times New Roman"/>
          <w:sz w:val="28"/>
          <w:szCs w:val="28"/>
          <w:lang w:val="uk-UA"/>
        </w:rPr>
        <w:t xml:space="preserve"> гуманізацію, гуманітаризацію, індивідуалізацію, широке використання сучасних ІКТ в на</w:t>
      </w:r>
      <w:r w:rsidR="00107CE3" w:rsidRPr="008D4AD3">
        <w:rPr>
          <w:rFonts w:ascii="Times New Roman" w:hAnsi="Times New Roman" w:cs="Times New Roman"/>
          <w:sz w:val="28"/>
          <w:szCs w:val="28"/>
          <w:lang w:val="uk-UA"/>
        </w:rPr>
        <w:t>вчальному процесі, орієнтація системи освіти</w:t>
      </w:r>
      <w:r w:rsidR="009F7B44" w:rsidRPr="008D4AD3">
        <w:rPr>
          <w:rFonts w:ascii="Times New Roman" w:hAnsi="Times New Roman" w:cs="Times New Roman"/>
          <w:sz w:val="28"/>
          <w:szCs w:val="28"/>
          <w:lang w:val="uk-UA"/>
        </w:rPr>
        <w:t xml:space="preserve"> на задоволення потреб кожної окремої особистості з метою найповнішої реалізації її потенціалу, в тому числі і професійного. Сучасний освітній процес </w:t>
      </w:r>
      <w:r w:rsidR="00EC07D5" w:rsidRPr="008D4AD3">
        <w:rPr>
          <w:rFonts w:ascii="Times New Roman" w:hAnsi="Times New Roman" w:cs="Times New Roman"/>
          <w:sz w:val="28"/>
          <w:szCs w:val="28"/>
          <w:lang w:val="uk-UA"/>
        </w:rPr>
        <w:t xml:space="preserve"> розглядається як </w:t>
      </w:r>
      <w:r w:rsidR="009F7B44" w:rsidRPr="008D4AD3">
        <w:rPr>
          <w:rFonts w:ascii="Times New Roman" w:hAnsi="Times New Roman" w:cs="Times New Roman"/>
          <w:sz w:val="28"/>
          <w:szCs w:val="28"/>
          <w:lang w:val="uk-UA"/>
        </w:rPr>
        <w:t>безперервний,</w:t>
      </w:r>
      <w:r w:rsidR="00EC07D5" w:rsidRPr="008D4AD3">
        <w:rPr>
          <w:rFonts w:ascii="Times New Roman" w:hAnsi="Times New Roman" w:cs="Times New Roman"/>
          <w:sz w:val="28"/>
          <w:szCs w:val="28"/>
          <w:lang w:val="uk-UA"/>
        </w:rPr>
        <w:t xml:space="preserve"> що</w:t>
      </w:r>
      <w:r w:rsidR="009F7B44" w:rsidRPr="008D4AD3">
        <w:rPr>
          <w:rFonts w:ascii="Times New Roman" w:hAnsi="Times New Roman" w:cs="Times New Roman"/>
          <w:sz w:val="28"/>
          <w:szCs w:val="28"/>
          <w:lang w:val="uk-UA"/>
        </w:rPr>
        <w:t xml:space="preserve"> триває протягом всього життя і базується на компетентнісному підході. В контексті професійної освіти </w:t>
      </w:r>
      <w:r w:rsidR="00EC07D5" w:rsidRPr="008D4AD3">
        <w:rPr>
          <w:rFonts w:ascii="Times New Roman" w:hAnsi="Times New Roman" w:cs="Times New Roman"/>
          <w:sz w:val="28"/>
          <w:szCs w:val="28"/>
          <w:lang w:val="uk-UA"/>
        </w:rPr>
        <w:t xml:space="preserve">підвищення рівня компетентності </w:t>
      </w:r>
      <w:r w:rsidR="009F7B44" w:rsidRPr="008D4AD3">
        <w:rPr>
          <w:rFonts w:ascii="Times New Roman" w:hAnsi="Times New Roman" w:cs="Times New Roman"/>
          <w:sz w:val="28"/>
          <w:szCs w:val="28"/>
          <w:lang w:val="uk-UA"/>
        </w:rPr>
        <w:t xml:space="preserve">дозволяє забезпечити </w:t>
      </w:r>
      <w:r w:rsidR="009F7B44" w:rsidRPr="008D4AD3">
        <w:rPr>
          <w:rFonts w:ascii="Times New Roman" w:hAnsi="Times New Roman" w:cs="Times New Roman"/>
          <w:sz w:val="28"/>
          <w:szCs w:val="28"/>
          <w:lang w:val="uk-UA"/>
        </w:rPr>
        <w:lastRenderedPageBreak/>
        <w:t xml:space="preserve">високий рівень конкурентоспроможності фахівця на ринку праці протягом </w:t>
      </w:r>
      <w:r w:rsidR="00107CE3" w:rsidRPr="008D4AD3">
        <w:rPr>
          <w:rFonts w:ascii="Times New Roman" w:hAnsi="Times New Roman" w:cs="Times New Roman"/>
          <w:sz w:val="28"/>
          <w:szCs w:val="28"/>
          <w:lang w:val="uk-UA"/>
        </w:rPr>
        <w:t>всього періоду професійної діяльності</w:t>
      </w:r>
      <w:r w:rsidR="00EC07D5" w:rsidRPr="008D4AD3">
        <w:rPr>
          <w:rFonts w:ascii="Times New Roman" w:hAnsi="Times New Roman" w:cs="Times New Roman"/>
          <w:sz w:val="28"/>
          <w:szCs w:val="28"/>
          <w:lang w:val="uk-UA"/>
        </w:rPr>
        <w:t xml:space="preserve">, та, як наслідок, підвищити рівень конкурентоспроможності підприємства/закладу. Враховуючи </w:t>
      </w:r>
      <w:r w:rsidR="007C0451" w:rsidRPr="008D4AD3">
        <w:rPr>
          <w:rFonts w:ascii="Times New Roman" w:hAnsi="Times New Roman" w:cs="Times New Roman"/>
          <w:sz w:val="28"/>
          <w:szCs w:val="28"/>
          <w:lang w:val="uk-UA"/>
        </w:rPr>
        <w:t>зростання</w:t>
      </w:r>
      <w:r w:rsidR="00EC07D5" w:rsidRPr="008D4AD3">
        <w:rPr>
          <w:rFonts w:ascii="Times New Roman" w:hAnsi="Times New Roman" w:cs="Times New Roman"/>
          <w:sz w:val="28"/>
          <w:szCs w:val="28"/>
          <w:lang w:val="uk-UA"/>
        </w:rPr>
        <w:t xml:space="preserve"> конкуренції </w:t>
      </w:r>
      <w:r w:rsidR="009E7DEB" w:rsidRPr="008D4AD3">
        <w:rPr>
          <w:rFonts w:ascii="Times New Roman" w:hAnsi="Times New Roman" w:cs="Times New Roman"/>
          <w:sz w:val="28"/>
          <w:szCs w:val="28"/>
          <w:lang w:val="uk-UA"/>
        </w:rPr>
        <w:t xml:space="preserve">на ринку освітніх послуг </w:t>
      </w:r>
      <w:r w:rsidR="009C4F27" w:rsidRPr="008D4AD3">
        <w:rPr>
          <w:rFonts w:ascii="Times New Roman" w:hAnsi="Times New Roman" w:cs="Times New Roman"/>
          <w:sz w:val="28"/>
          <w:szCs w:val="28"/>
          <w:lang w:val="uk-UA"/>
        </w:rPr>
        <w:t>між закладами освіти</w:t>
      </w:r>
      <w:r w:rsidR="00272645" w:rsidRPr="008D4AD3">
        <w:rPr>
          <w:rFonts w:ascii="Times New Roman" w:hAnsi="Times New Roman" w:cs="Times New Roman"/>
          <w:sz w:val="28"/>
          <w:szCs w:val="28"/>
          <w:lang w:val="uk-UA"/>
        </w:rPr>
        <w:t>,</w:t>
      </w:r>
      <w:r w:rsidR="009C4F27" w:rsidRPr="008D4AD3">
        <w:rPr>
          <w:rFonts w:ascii="Times New Roman" w:hAnsi="Times New Roman" w:cs="Times New Roman"/>
          <w:sz w:val="28"/>
          <w:szCs w:val="28"/>
          <w:lang w:val="uk-UA"/>
        </w:rPr>
        <w:t xml:space="preserve"> </w:t>
      </w:r>
      <w:r w:rsidR="007C0451" w:rsidRPr="008D4AD3">
        <w:rPr>
          <w:rFonts w:ascii="Times New Roman" w:hAnsi="Times New Roman" w:cs="Times New Roman"/>
          <w:sz w:val="28"/>
          <w:szCs w:val="28"/>
          <w:lang w:val="uk-UA"/>
        </w:rPr>
        <w:t xml:space="preserve"> обумовлене демографічними факторами та посиленням вимог до якості освітніх послуг, </w:t>
      </w:r>
      <w:r w:rsidR="009E7DEB" w:rsidRPr="008D4AD3">
        <w:rPr>
          <w:rFonts w:ascii="Times New Roman" w:hAnsi="Times New Roman" w:cs="Times New Roman"/>
          <w:sz w:val="28"/>
          <w:szCs w:val="28"/>
          <w:lang w:val="uk-UA"/>
        </w:rPr>
        <w:t xml:space="preserve">актуальності набувають </w:t>
      </w:r>
      <w:r w:rsidR="007F087F" w:rsidRPr="008D4AD3">
        <w:rPr>
          <w:rFonts w:ascii="Times New Roman" w:hAnsi="Times New Roman" w:cs="Times New Roman"/>
          <w:sz w:val="28"/>
          <w:szCs w:val="28"/>
          <w:lang w:val="uk-UA"/>
        </w:rPr>
        <w:t xml:space="preserve">дослідження, спрямовані </w:t>
      </w:r>
      <w:r w:rsidR="003729BA" w:rsidRPr="008D4AD3">
        <w:rPr>
          <w:rFonts w:ascii="Times New Roman" w:hAnsi="Times New Roman" w:cs="Times New Roman"/>
          <w:sz w:val="28"/>
          <w:szCs w:val="28"/>
          <w:lang w:val="uk-UA"/>
        </w:rPr>
        <w:t xml:space="preserve"> на обґрунтування та експериментальну перевірку таких змісту, форм та методів навчання педагогічних працівників в системі ППО,  які забезпечуватимуть</w:t>
      </w:r>
      <w:r w:rsidR="00010A9A" w:rsidRPr="008D4AD3">
        <w:rPr>
          <w:rFonts w:ascii="Times New Roman" w:hAnsi="Times New Roman" w:cs="Times New Roman"/>
          <w:sz w:val="28"/>
          <w:szCs w:val="28"/>
          <w:lang w:val="uk-UA"/>
        </w:rPr>
        <w:t xml:space="preserve"> досягнення</w:t>
      </w:r>
      <w:r w:rsidR="003729BA" w:rsidRPr="008D4AD3">
        <w:rPr>
          <w:rFonts w:ascii="Times New Roman" w:hAnsi="Times New Roman" w:cs="Times New Roman"/>
          <w:sz w:val="28"/>
          <w:szCs w:val="28"/>
          <w:lang w:val="uk-UA"/>
        </w:rPr>
        <w:t xml:space="preserve"> вис</w:t>
      </w:r>
      <w:r w:rsidR="00010A9A" w:rsidRPr="008D4AD3">
        <w:rPr>
          <w:rFonts w:ascii="Times New Roman" w:hAnsi="Times New Roman" w:cs="Times New Roman"/>
          <w:sz w:val="28"/>
          <w:szCs w:val="28"/>
          <w:lang w:val="uk-UA"/>
        </w:rPr>
        <w:t>окого рівня</w:t>
      </w:r>
      <w:r w:rsidR="003729BA" w:rsidRPr="008D4AD3">
        <w:rPr>
          <w:rFonts w:ascii="Times New Roman" w:hAnsi="Times New Roman" w:cs="Times New Roman"/>
          <w:sz w:val="28"/>
          <w:szCs w:val="28"/>
          <w:lang w:val="uk-UA"/>
        </w:rPr>
        <w:t xml:space="preserve"> конкурентоспроможності фахівців, та, як наслідок,</w:t>
      </w:r>
      <w:r w:rsidR="00567AF2" w:rsidRPr="008D4AD3">
        <w:rPr>
          <w:rFonts w:ascii="Times New Roman" w:hAnsi="Times New Roman" w:cs="Times New Roman"/>
          <w:sz w:val="28"/>
          <w:szCs w:val="28"/>
          <w:lang w:val="uk-UA"/>
        </w:rPr>
        <w:t xml:space="preserve"> </w:t>
      </w:r>
      <w:r w:rsidR="009C4F27" w:rsidRPr="008D4AD3">
        <w:rPr>
          <w:rFonts w:ascii="Times New Roman" w:hAnsi="Times New Roman" w:cs="Times New Roman"/>
          <w:sz w:val="28"/>
          <w:szCs w:val="28"/>
          <w:lang w:val="uk-UA"/>
        </w:rPr>
        <w:t>закладу</w:t>
      </w:r>
      <w:r w:rsidR="007C0451" w:rsidRPr="008D4AD3">
        <w:rPr>
          <w:rFonts w:ascii="Times New Roman" w:hAnsi="Times New Roman" w:cs="Times New Roman"/>
          <w:sz w:val="28"/>
          <w:szCs w:val="28"/>
          <w:lang w:val="uk-UA"/>
        </w:rPr>
        <w:t xml:space="preserve"> освіти</w:t>
      </w:r>
      <w:r w:rsidR="00446C31" w:rsidRPr="008D4AD3">
        <w:rPr>
          <w:rFonts w:ascii="Times New Roman" w:hAnsi="Times New Roman" w:cs="Times New Roman"/>
          <w:sz w:val="28"/>
          <w:szCs w:val="28"/>
          <w:lang w:val="uk-UA"/>
        </w:rPr>
        <w:t>.</w:t>
      </w:r>
      <w:r w:rsidR="0029009C" w:rsidRPr="008D4AD3">
        <w:rPr>
          <w:rFonts w:ascii="Times New Roman" w:hAnsi="Times New Roman" w:cs="Times New Roman"/>
          <w:sz w:val="28"/>
          <w:szCs w:val="28"/>
          <w:lang w:val="uk-UA"/>
        </w:rPr>
        <w:t xml:space="preserve"> </w:t>
      </w:r>
    </w:p>
    <w:p w:rsidR="009F1828" w:rsidRPr="008D4AD3" w:rsidRDefault="00EA2285"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b/>
          <w:sz w:val="28"/>
          <w:szCs w:val="28"/>
          <w:lang w:val="uk-UA"/>
        </w:rPr>
        <w:t>Аналіз ос</w:t>
      </w:r>
      <w:r w:rsidR="00E32EAA" w:rsidRPr="008D4AD3">
        <w:rPr>
          <w:rFonts w:ascii="Times New Roman" w:hAnsi="Times New Roman" w:cs="Times New Roman"/>
          <w:b/>
          <w:sz w:val="28"/>
          <w:szCs w:val="28"/>
          <w:lang w:val="uk-UA"/>
        </w:rPr>
        <w:t>т</w:t>
      </w:r>
      <w:r w:rsidRPr="008D4AD3">
        <w:rPr>
          <w:rFonts w:ascii="Times New Roman" w:hAnsi="Times New Roman" w:cs="Times New Roman"/>
          <w:b/>
          <w:sz w:val="28"/>
          <w:szCs w:val="28"/>
          <w:lang w:val="uk-UA"/>
        </w:rPr>
        <w:t>анніх досліджень та публікацій.</w:t>
      </w:r>
      <w:r w:rsidR="00C95476" w:rsidRPr="008D4AD3">
        <w:rPr>
          <w:rFonts w:ascii="Times New Roman" w:hAnsi="Times New Roman" w:cs="Times New Roman"/>
          <w:sz w:val="28"/>
          <w:szCs w:val="28"/>
          <w:lang w:val="uk-UA"/>
        </w:rPr>
        <w:t xml:space="preserve"> </w:t>
      </w:r>
      <w:r w:rsidR="00EC7D88" w:rsidRPr="008D4AD3">
        <w:rPr>
          <w:rFonts w:ascii="Times New Roman" w:hAnsi="Times New Roman" w:cs="Times New Roman"/>
          <w:sz w:val="28"/>
          <w:szCs w:val="28"/>
          <w:lang w:val="uk-UA"/>
        </w:rPr>
        <w:t>Питан</w:t>
      </w:r>
      <w:r w:rsidR="009F57CC" w:rsidRPr="008D4AD3">
        <w:rPr>
          <w:rFonts w:ascii="Times New Roman" w:hAnsi="Times New Roman" w:cs="Times New Roman"/>
          <w:sz w:val="28"/>
          <w:szCs w:val="28"/>
          <w:lang w:val="uk-UA"/>
        </w:rPr>
        <w:t>ня конкурентоспроможності</w:t>
      </w:r>
      <w:r w:rsidR="00EC7D88" w:rsidRPr="008D4AD3">
        <w:rPr>
          <w:rFonts w:ascii="Times New Roman" w:hAnsi="Times New Roman" w:cs="Times New Roman"/>
          <w:sz w:val="28"/>
          <w:szCs w:val="28"/>
          <w:lang w:val="uk-UA"/>
        </w:rPr>
        <w:t xml:space="preserve"> висвітлюються в дослідженнях, присвячених різноманітним теоретичним та практичним аспек</w:t>
      </w:r>
      <w:r w:rsidR="00077580" w:rsidRPr="008D4AD3">
        <w:rPr>
          <w:rFonts w:ascii="Times New Roman" w:hAnsi="Times New Roman" w:cs="Times New Roman"/>
          <w:sz w:val="28"/>
          <w:szCs w:val="28"/>
          <w:lang w:val="uk-UA"/>
        </w:rPr>
        <w:t>там сучасної теорії конкуренції;</w:t>
      </w:r>
      <w:r w:rsidR="00EC7D88" w:rsidRPr="008D4AD3">
        <w:rPr>
          <w:rFonts w:ascii="Times New Roman" w:hAnsi="Times New Roman" w:cs="Times New Roman"/>
          <w:sz w:val="28"/>
          <w:szCs w:val="28"/>
          <w:lang w:val="uk-UA"/>
        </w:rPr>
        <w:t xml:space="preserve"> формуванню базового понятійного а</w:t>
      </w:r>
      <w:r w:rsidR="009C4F27" w:rsidRPr="008D4AD3">
        <w:rPr>
          <w:rFonts w:ascii="Times New Roman" w:hAnsi="Times New Roman" w:cs="Times New Roman"/>
          <w:sz w:val="28"/>
          <w:szCs w:val="28"/>
          <w:lang w:val="uk-UA"/>
        </w:rPr>
        <w:t>парата; теоретико-методологіч</w:t>
      </w:r>
      <w:r w:rsidR="00EC7D88" w:rsidRPr="008D4AD3">
        <w:rPr>
          <w:rFonts w:ascii="Times New Roman" w:hAnsi="Times New Roman" w:cs="Times New Roman"/>
          <w:sz w:val="28"/>
          <w:szCs w:val="28"/>
          <w:lang w:val="uk-UA"/>
        </w:rPr>
        <w:t>ної бази соціологічних досліджень</w:t>
      </w:r>
      <w:r w:rsidR="00233B98" w:rsidRPr="008D4AD3">
        <w:rPr>
          <w:rFonts w:ascii="Times New Roman" w:hAnsi="Times New Roman" w:cs="Times New Roman"/>
          <w:sz w:val="28"/>
          <w:szCs w:val="28"/>
          <w:lang w:val="uk-UA"/>
        </w:rPr>
        <w:t>, маркетин</w:t>
      </w:r>
      <w:r w:rsidR="009C4F27" w:rsidRPr="008D4AD3">
        <w:rPr>
          <w:rFonts w:ascii="Times New Roman" w:hAnsi="Times New Roman" w:cs="Times New Roman"/>
          <w:sz w:val="28"/>
          <w:szCs w:val="28"/>
          <w:lang w:val="uk-UA"/>
        </w:rPr>
        <w:t>г</w:t>
      </w:r>
      <w:r w:rsidR="00233B98" w:rsidRPr="008D4AD3">
        <w:rPr>
          <w:rFonts w:ascii="Times New Roman" w:hAnsi="Times New Roman" w:cs="Times New Roman"/>
          <w:sz w:val="28"/>
          <w:szCs w:val="28"/>
          <w:lang w:val="uk-UA"/>
        </w:rPr>
        <w:t>ових</w:t>
      </w:r>
      <w:r w:rsidR="00EC7D88" w:rsidRPr="008D4AD3">
        <w:rPr>
          <w:rFonts w:ascii="Times New Roman" w:hAnsi="Times New Roman" w:cs="Times New Roman"/>
          <w:sz w:val="28"/>
          <w:szCs w:val="28"/>
          <w:lang w:val="uk-UA"/>
        </w:rPr>
        <w:t xml:space="preserve"> та  економічних наукових розвідок.  </w:t>
      </w:r>
      <w:r w:rsidR="0092495A" w:rsidRPr="008D4AD3">
        <w:rPr>
          <w:rFonts w:ascii="Times New Roman" w:hAnsi="Times New Roman" w:cs="Times New Roman"/>
          <w:sz w:val="28"/>
          <w:szCs w:val="28"/>
          <w:lang w:val="uk-UA"/>
        </w:rPr>
        <w:t xml:space="preserve">Фактори, що впливають на конкурентоспроможність навчального закладу на ринку освітніх послуг широко висвітлюються в вітчизняних та зарубіжних публікаціях з акцентами на маркетингових (Ольшанцева Т.О. </w:t>
      </w:r>
      <w:r w:rsidR="0092495A"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18</w:t>
      </w:r>
      <w:r w:rsidR="0092495A" w:rsidRPr="008D4AD3">
        <w:rPr>
          <w:rFonts w:ascii="Times New Roman" w:hAnsi="Times New Roman" w:cs="Times New Roman"/>
          <w:sz w:val="28"/>
          <w:szCs w:val="28"/>
          <w:lang w:val="uk-UA"/>
        </w:rPr>
        <w:sym w:font="Symbol" w:char="F05D"/>
      </w:r>
      <w:r w:rsidR="0092495A" w:rsidRPr="008D4AD3">
        <w:rPr>
          <w:rFonts w:ascii="Times New Roman" w:hAnsi="Times New Roman" w:cs="Times New Roman"/>
          <w:sz w:val="28"/>
          <w:szCs w:val="28"/>
          <w:lang w:val="uk-UA"/>
        </w:rPr>
        <w:t xml:space="preserve">, Салогубова В. М. </w:t>
      </w:r>
      <w:r w:rsidR="0092495A"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23</w:t>
      </w:r>
      <w:r w:rsidR="0092495A" w:rsidRPr="008D4AD3">
        <w:rPr>
          <w:rFonts w:ascii="Times New Roman" w:hAnsi="Times New Roman" w:cs="Times New Roman"/>
          <w:sz w:val="28"/>
          <w:szCs w:val="28"/>
          <w:lang w:val="uk-UA"/>
        </w:rPr>
        <w:sym w:font="Symbol" w:char="F05D"/>
      </w:r>
      <w:r w:rsidR="0092495A" w:rsidRPr="008D4AD3">
        <w:rPr>
          <w:rFonts w:ascii="Times New Roman" w:hAnsi="Times New Roman" w:cs="Times New Roman"/>
          <w:sz w:val="28"/>
          <w:szCs w:val="28"/>
          <w:lang w:val="uk-UA"/>
        </w:rPr>
        <w:t>), соціологічних (</w:t>
      </w:r>
      <w:r w:rsidR="0092495A" w:rsidRPr="008D4AD3">
        <w:rPr>
          <w:rFonts w:ascii="Times New Roman" w:hAnsi="Times New Roman" w:cs="Times New Roman"/>
          <w:sz w:val="28"/>
          <w:szCs w:val="28"/>
          <w:shd w:val="clear" w:color="auto" w:fill="FFFFFF"/>
          <w:lang w:val="uk-UA"/>
        </w:rPr>
        <w:t>Куркина А.В.</w:t>
      </w:r>
      <w:r w:rsidR="0092495A"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8</w:t>
      </w:r>
      <w:r w:rsidR="0092495A" w:rsidRPr="008D4AD3">
        <w:rPr>
          <w:rFonts w:ascii="Times New Roman" w:hAnsi="Times New Roman" w:cs="Times New Roman"/>
          <w:sz w:val="28"/>
          <w:szCs w:val="28"/>
          <w:lang w:val="uk-UA"/>
        </w:rPr>
        <w:sym w:font="Symbol" w:char="F05D"/>
      </w:r>
      <w:r w:rsidR="0092495A" w:rsidRPr="008D4AD3">
        <w:rPr>
          <w:rFonts w:ascii="Times New Roman" w:hAnsi="Times New Roman" w:cs="Times New Roman"/>
          <w:sz w:val="28"/>
          <w:szCs w:val="28"/>
          <w:shd w:val="clear" w:color="auto" w:fill="FFFFFF"/>
          <w:lang w:val="uk-UA"/>
        </w:rPr>
        <w:t xml:space="preserve">, </w:t>
      </w:r>
      <w:r w:rsidR="0092495A" w:rsidRPr="008D4AD3">
        <w:rPr>
          <w:rFonts w:ascii="Times New Roman" w:hAnsi="Times New Roman" w:cs="Times New Roman"/>
          <w:sz w:val="28"/>
          <w:szCs w:val="28"/>
          <w:lang w:val="uk-UA"/>
        </w:rPr>
        <w:t>Погосян М.Ю</w:t>
      </w:r>
      <w:r w:rsidR="00A938AE" w:rsidRPr="008D4AD3">
        <w:rPr>
          <w:rFonts w:ascii="Times New Roman" w:hAnsi="Times New Roman" w:cs="Times New Roman"/>
          <w:sz w:val="28"/>
          <w:szCs w:val="28"/>
          <w:lang w:val="uk-UA"/>
        </w:rPr>
        <w:t>.</w:t>
      </w:r>
      <w:r w:rsidR="0092495A"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19</w:t>
      </w:r>
      <w:r w:rsidR="0092495A" w:rsidRPr="008D4AD3">
        <w:rPr>
          <w:rFonts w:ascii="Times New Roman" w:hAnsi="Times New Roman" w:cs="Times New Roman"/>
          <w:sz w:val="28"/>
          <w:szCs w:val="28"/>
          <w:lang w:val="uk-UA"/>
        </w:rPr>
        <w:sym w:font="Symbol" w:char="F05D"/>
      </w:r>
      <w:r w:rsidR="0092495A" w:rsidRPr="008D4AD3">
        <w:rPr>
          <w:rFonts w:ascii="Times New Roman" w:hAnsi="Times New Roman" w:cs="Times New Roman"/>
          <w:sz w:val="28"/>
          <w:szCs w:val="28"/>
          <w:shd w:val="clear" w:color="auto" w:fill="FFFFFF"/>
          <w:lang w:val="uk-UA"/>
        </w:rPr>
        <w:t>)</w:t>
      </w:r>
      <w:r w:rsidR="00314FBE"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t>та акмеологічних аспектах заявлених проблем (Максимов Г.К</w:t>
      </w:r>
      <w:r w:rsidR="00A938AE" w:rsidRPr="008D4AD3">
        <w:rPr>
          <w:rFonts w:ascii="Times New Roman" w:hAnsi="Times New Roman" w:cs="Times New Roman"/>
          <w:sz w:val="28"/>
          <w:szCs w:val="28"/>
          <w:lang w:val="uk-UA"/>
        </w:rPr>
        <w:t>.</w:t>
      </w:r>
      <w:r w:rsidR="0092495A"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12-13</w:t>
      </w:r>
      <w:r w:rsidR="0092495A" w:rsidRPr="008D4AD3">
        <w:rPr>
          <w:rFonts w:ascii="Times New Roman" w:hAnsi="Times New Roman" w:cs="Times New Roman"/>
          <w:sz w:val="28"/>
          <w:szCs w:val="28"/>
          <w:lang w:val="uk-UA"/>
        </w:rPr>
        <w:sym w:font="Symbol" w:char="F05D"/>
      </w:r>
      <w:r w:rsidR="0092495A" w:rsidRPr="008D4AD3">
        <w:rPr>
          <w:rFonts w:ascii="Times New Roman" w:hAnsi="Times New Roman" w:cs="Times New Roman"/>
          <w:sz w:val="28"/>
          <w:szCs w:val="28"/>
          <w:lang w:val="uk-UA"/>
        </w:rPr>
        <w:t>, Хазова С.А</w:t>
      </w:r>
      <w:r w:rsidR="00A938AE" w:rsidRPr="008D4AD3">
        <w:rPr>
          <w:rFonts w:ascii="Times New Roman" w:hAnsi="Times New Roman" w:cs="Times New Roman"/>
          <w:sz w:val="28"/>
          <w:szCs w:val="28"/>
          <w:lang w:val="uk-UA"/>
        </w:rPr>
        <w:t>.</w:t>
      </w:r>
      <w:r w:rsidR="0092495A"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24</w:t>
      </w:r>
      <w:r w:rsidR="0092495A" w:rsidRPr="008D4AD3">
        <w:rPr>
          <w:rFonts w:ascii="Times New Roman" w:hAnsi="Times New Roman" w:cs="Times New Roman"/>
          <w:sz w:val="28"/>
          <w:szCs w:val="28"/>
          <w:lang w:val="uk-UA"/>
        </w:rPr>
        <w:sym w:font="Symbol" w:char="F05D"/>
      </w:r>
      <w:r w:rsidR="0092495A" w:rsidRPr="008D4AD3">
        <w:rPr>
          <w:rFonts w:ascii="Times New Roman" w:hAnsi="Times New Roman" w:cs="Times New Roman"/>
          <w:sz w:val="28"/>
          <w:szCs w:val="28"/>
          <w:lang w:val="uk-UA"/>
        </w:rPr>
        <w:t xml:space="preserve">). </w:t>
      </w:r>
      <w:r w:rsidR="00EC7D88" w:rsidRPr="008D4AD3">
        <w:rPr>
          <w:rFonts w:ascii="Times New Roman" w:hAnsi="Times New Roman" w:cs="Times New Roman"/>
          <w:sz w:val="28"/>
          <w:szCs w:val="28"/>
          <w:lang w:val="uk-UA"/>
        </w:rPr>
        <w:t xml:space="preserve">Наявність взаємозв’язку між рівнем професійної компетентності науково-педагогічних працівників та результатами навчання майбутніх спеціалістів; рівнем підготовки випускників та  їх конкурентоспроможністю на ринку праці; попитом на випускників конкретного ВНЗ серед роботодавців та </w:t>
      </w:r>
      <w:r w:rsidR="00257198" w:rsidRPr="008D4AD3">
        <w:rPr>
          <w:rFonts w:ascii="Times New Roman" w:hAnsi="Times New Roman" w:cs="Times New Roman"/>
          <w:sz w:val="28"/>
          <w:szCs w:val="28"/>
          <w:lang w:val="uk-UA"/>
        </w:rPr>
        <w:t xml:space="preserve"> рівнем  конкурентоспроможності ВНЗ на ринку освітніх послуг </w:t>
      </w:r>
      <w:r w:rsidR="00EC7D88" w:rsidRPr="008D4AD3">
        <w:rPr>
          <w:rFonts w:ascii="Times New Roman" w:hAnsi="Times New Roman" w:cs="Times New Roman"/>
          <w:sz w:val="28"/>
          <w:szCs w:val="28"/>
          <w:lang w:val="uk-UA"/>
        </w:rPr>
        <w:t xml:space="preserve">очевидна, як і між першою та останньою ланкою цього ланцюжка – рівнем професійної компетентності </w:t>
      </w:r>
      <w:r w:rsidR="00257198" w:rsidRPr="008D4AD3">
        <w:rPr>
          <w:rFonts w:ascii="Times New Roman" w:hAnsi="Times New Roman" w:cs="Times New Roman"/>
          <w:sz w:val="28"/>
          <w:szCs w:val="28"/>
          <w:lang w:val="uk-UA"/>
        </w:rPr>
        <w:t xml:space="preserve"> </w:t>
      </w:r>
      <w:r w:rsidR="00233B98" w:rsidRPr="008D4AD3">
        <w:rPr>
          <w:rFonts w:ascii="Times New Roman" w:hAnsi="Times New Roman" w:cs="Times New Roman"/>
          <w:sz w:val="28"/>
          <w:szCs w:val="28"/>
          <w:lang w:val="uk-UA"/>
        </w:rPr>
        <w:t xml:space="preserve"> педагогічних  та /або </w:t>
      </w:r>
      <w:r w:rsidR="00257198" w:rsidRPr="008D4AD3">
        <w:rPr>
          <w:rFonts w:ascii="Times New Roman" w:hAnsi="Times New Roman" w:cs="Times New Roman"/>
          <w:sz w:val="28"/>
          <w:szCs w:val="28"/>
          <w:lang w:val="uk-UA"/>
        </w:rPr>
        <w:t xml:space="preserve">науково-педагогічних працівників </w:t>
      </w:r>
      <w:r w:rsidR="00EC7D88" w:rsidRPr="008D4AD3">
        <w:rPr>
          <w:rFonts w:ascii="Times New Roman" w:hAnsi="Times New Roman" w:cs="Times New Roman"/>
          <w:sz w:val="28"/>
          <w:szCs w:val="28"/>
          <w:lang w:val="uk-UA"/>
        </w:rPr>
        <w:t xml:space="preserve">та </w:t>
      </w:r>
      <w:r w:rsidR="00257198" w:rsidRPr="008D4AD3">
        <w:rPr>
          <w:rFonts w:ascii="Times New Roman" w:hAnsi="Times New Roman" w:cs="Times New Roman"/>
          <w:sz w:val="28"/>
          <w:szCs w:val="28"/>
          <w:lang w:val="uk-UA"/>
        </w:rPr>
        <w:t>рівнем  конк</w:t>
      </w:r>
      <w:r w:rsidR="002D0EA2" w:rsidRPr="008D4AD3">
        <w:rPr>
          <w:rFonts w:ascii="Times New Roman" w:hAnsi="Times New Roman" w:cs="Times New Roman"/>
          <w:sz w:val="28"/>
          <w:szCs w:val="28"/>
          <w:lang w:val="uk-UA"/>
        </w:rPr>
        <w:t xml:space="preserve">урентоспроможності </w:t>
      </w:r>
      <w:r w:rsidR="00233B98" w:rsidRPr="008D4AD3">
        <w:rPr>
          <w:rFonts w:ascii="Times New Roman" w:hAnsi="Times New Roman" w:cs="Times New Roman"/>
          <w:sz w:val="28"/>
          <w:szCs w:val="28"/>
          <w:lang w:val="uk-UA"/>
        </w:rPr>
        <w:t xml:space="preserve">навчального закладу – ЗНЗ або </w:t>
      </w:r>
      <w:r w:rsidR="002D0EA2" w:rsidRPr="008D4AD3">
        <w:rPr>
          <w:rFonts w:ascii="Times New Roman" w:hAnsi="Times New Roman" w:cs="Times New Roman"/>
          <w:sz w:val="28"/>
          <w:szCs w:val="28"/>
          <w:lang w:val="uk-UA"/>
        </w:rPr>
        <w:t>ВНЗ</w:t>
      </w:r>
      <w:r w:rsidR="009F57CC" w:rsidRPr="008D4AD3">
        <w:rPr>
          <w:rFonts w:ascii="Times New Roman" w:hAnsi="Times New Roman" w:cs="Times New Roman"/>
          <w:sz w:val="28"/>
          <w:szCs w:val="28"/>
          <w:lang w:val="uk-UA"/>
        </w:rPr>
        <w:t xml:space="preserve"> </w:t>
      </w:r>
      <w:r w:rsidR="00233B98" w:rsidRPr="008D4AD3">
        <w:rPr>
          <w:rFonts w:ascii="Times New Roman" w:hAnsi="Times New Roman" w:cs="Times New Roman"/>
          <w:sz w:val="28"/>
          <w:szCs w:val="28"/>
          <w:lang w:val="uk-UA"/>
        </w:rPr>
        <w:t xml:space="preserve">та  системи  освіти загалом. </w:t>
      </w:r>
      <w:r w:rsidR="00233B98" w:rsidRPr="008D4AD3">
        <w:rPr>
          <w:rFonts w:ascii="Times New Roman" w:eastAsiaTheme="minorHAnsi" w:hAnsi="Times New Roman" w:cs="Times New Roman"/>
          <w:sz w:val="28"/>
          <w:szCs w:val="28"/>
          <w:lang w:val="uk-UA" w:eastAsia="en-US"/>
        </w:rPr>
        <w:t xml:space="preserve">Логічним є висновок, що забезпечення високого </w:t>
      </w:r>
      <w:r w:rsidR="00233B98" w:rsidRPr="008D4AD3">
        <w:rPr>
          <w:rFonts w:ascii="Times New Roman" w:eastAsiaTheme="minorHAnsi" w:hAnsi="Times New Roman" w:cs="Times New Roman"/>
          <w:sz w:val="28"/>
          <w:szCs w:val="28"/>
          <w:lang w:val="uk-UA" w:eastAsia="en-US"/>
        </w:rPr>
        <w:lastRenderedPageBreak/>
        <w:t>рівня конкурентоспроможності педагогічних та науково-педагогічних працівників є  одним із стратегічних  завдань системи післядипломної педагогічної освіти.</w:t>
      </w:r>
      <w:r w:rsidR="00BD6937" w:rsidRPr="008D4AD3">
        <w:rPr>
          <w:rFonts w:ascii="Times New Roman" w:hAnsi="Times New Roman" w:cs="Times New Roman"/>
          <w:sz w:val="28"/>
          <w:szCs w:val="28"/>
          <w:lang w:val="uk-UA"/>
        </w:rPr>
        <w:t xml:space="preserve"> </w:t>
      </w:r>
      <w:r w:rsidR="00361A07" w:rsidRPr="008D4AD3">
        <w:rPr>
          <w:rFonts w:ascii="Times New Roman" w:eastAsiaTheme="minorHAnsi" w:hAnsi="Times New Roman" w:cs="Times New Roman"/>
          <w:sz w:val="28"/>
          <w:szCs w:val="28"/>
          <w:lang w:eastAsia="en-US"/>
        </w:rPr>
        <w:t>Predrag</w:t>
      </w:r>
      <w:r w:rsidR="00361A07" w:rsidRPr="008D4AD3">
        <w:rPr>
          <w:rFonts w:ascii="Times New Roman" w:eastAsiaTheme="minorHAnsi" w:hAnsi="Times New Roman" w:cs="Times New Roman"/>
          <w:sz w:val="28"/>
          <w:szCs w:val="28"/>
          <w:lang w:val="uk-UA" w:eastAsia="en-US"/>
        </w:rPr>
        <w:t xml:space="preserve"> </w:t>
      </w:r>
      <w:r w:rsidR="00516381" w:rsidRPr="008D4AD3">
        <w:rPr>
          <w:rFonts w:ascii="Times New Roman" w:hAnsi="Times New Roman" w:cs="Times New Roman"/>
          <w:sz w:val="28"/>
          <w:szCs w:val="28"/>
          <w:lang w:val="uk-UA"/>
        </w:rPr>
        <w:t>B</w:t>
      </w:r>
      <w:r w:rsidR="00516381" w:rsidRPr="008D4AD3">
        <w:rPr>
          <w:rFonts w:ascii="Times New Roman" w:hAnsi="Times New Roman" w:cs="Times New Roman"/>
          <w:sz w:val="28"/>
          <w:szCs w:val="28"/>
          <w:lang w:val="en-US"/>
        </w:rPr>
        <w:t>ejakovi</w:t>
      </w:r>
      <w:r w:rsidR="00516381" w:rsidRPr="008D4AD3">
        <w:rPr>
          <w:rFonts w:ascii="Times New Roman" w:hAnsi="Times New Roman" w:cs="Times New Roman"/>
          <w:sz w:val="28"/>
          <w:szCs w:val="28"/>
          <w:lang w:val="uk-UA"/>
        </w:rPr>
        <w:t>č</w:t>
      </w:r>
      <w:r w:rsidR="00516381" w:rsidRPr="008D4AD3">
        <w:rPr>
          <w:rStyle w:val="ae"/>
          <w:rFonts w:ascii="Times New Roman" w:eastAsiaTheme="minorHAnsi" w:hAnsi="Times New Roman" w:cs="Times New Roman"/>
          <w:sz w:val="28"/>
          <w:szCs w:val="28"/>
          <w:lang w:val="uk-UA" w:eastAsia="en-US"/>
        </w:rPr>
        <w:t xml:space="preserve"> </w:t>
      </w:r>
      <w:r w:rsidR="00361A07" w:rsidRPr="008D4AD3">
        <w:rPr>
          <w:rFonts w:ascii="Times New Roman" w:eastAsiaTheme="minorHAnsi" w:hAnsi="Times New Roman" w:cs="Times New Roman"/>
          <w:sz w:val="28"/>
          <w:szCs w:val="28"/>
          <w:lang w:val="uk-UA" w:eastAsia="en-US"/>
        </w:rPr>
        <w:t xml:space="preserve"> </w:t>
      </w:r>
      <w:r w:rsidR="00361A07" w:rsidRPr="008D4AD3">
        <w:rPr>
          <w:rFonts w:ascii="Times New Roman" w:eastAsiaTheme="minorHAnsi" w:hAnsi="Times New Roman" w:cs="Times New Roman"/>
          <w:sz w:val="28"/>
          <w:szCs w:val="28"/>
          <w:lang w:val="uk-UA" w:eastAsia="en-US"/>
        </w:rPr>
        <w:sym w:font="Symbol" w:char="F05B"/>
      </w:r>
      <w:r w:rsidR="00516381" w:rsidRPr="008D4AD3">
        <w:rPr>
          <w:rFonts w:ascii="Times New Roman" w:eastAsiaTheme="minorHAnsi" w:hAnsi="Times New Roman" w:cs="Times New Roman"/>
          <w:sz w:val="28"/>
          <w:szCs w:val="28"/>
          <w:lang w:val="uk-UA" w:eastAsia="en-US"/>
        </w:rPr>
        <w:t>27</w:t>
      </w:r>
      <w:r w:rsidR="00A938AE" w:rsidRPr="008D4AD3">
        <w:rPr>
          <w:rFonts w:ascii="Times New Roman" w:eastAsiaTheme="minorHAnsi" w:hAnsi="Times New Roman" w:cs="Times New Roman"/>
          <w:sz w:val="28"/>
          <w:szCs w:val="28"/>
          <w:lang w:val="uk-UA" w:eastAsia="en-US"/>
        </w:rPr>
        <w:t>, с.401</w:t>
      </w:r>
      <w:r w:rsidR="00361A07" w:rsidRPr="008D4AD3">
        <w:rPr>
          <w:rFonts w:ascii="Times New Roman" w:eastAsiaTheme="minorHAnsi" w:hAnsi="Times New Roman" w:cs="Times New Roman"/>
          <w:sz w:val="28"/>
          <w:szCs w:val="28"/>
          <w:lang w:val="uk-UA" w:eastAsia="en-US"/>
        </w:rPr>
        <w:sym w:font="Symbol" w:char="F05D"/>
      </w:r>
      <w:r w:rsidR="00361A07" w:rsidRPr="008D4AD3">
        <w:rPr>
          <w:rFonts w:ascii="Times New Roman" w:eastAsiaTheme="minorHAnsi" w:hAnsi="Times New Roman" w:cs="Times New Roman"/>
          <w:sz w:val="28"/>
          <w:szCs w:val="28"/>
          <w:lang w:val="uk-UA" w:eastAsia="en-US"/>
        </w:rPr>
        <w:t xml:space="preserve"> вказує, що ключовим фактором економіки знань є людські ресурси, точніше – знання, фахові якості та здібності. Конкурентоспроможність економіки забезпечується через конкурентоспроможність робочої сили. В цьому сенсі система освіти країні відноситься до найважливіших факторів, що визначають рівень конкурентоспроможності виробничих сил.</w:t>
      </w:r>
    </w:p>
    <w:p w:rsidR="00BD6937" w:rsidRPr="008D4AD3" w:rsidRDefault="00BD693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Понятійний апарат досліджень, пов’язаних із різноманітними аспектами конкурентоспроможності містить такі основні поняття, як  «конкурентність», «професійна компетентність», «розвиток персоналу/штату», «конкурентна поведінка».</w:t>
      </w:r>
      <w:r w:rsidR="009F57CC"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В найбільш загальному вигляді конкурентоспроможність визначається як здатність конкурувати на ринках товарів та послуг</w:t>
      </w:r>
      <w:r w:rsidR="00E656C0"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25</w:t>
      </w:r>
      <w:r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при цьому важливим аспекто</w:t>
      </w:r>
      <w:r w:rsidR="00EA63CF" w:rsidRPr="008D4AD3">
        <w:rPr>
          <w:rFonts w:ascii="Times New Roman" w:hAnsi="Times New Roman" w:cs="Times New Roman"/>
          <w:sz w:val="28"/>
          <w:szCs w:val="28"/>
          <w:lang w:val="uk-UA"/>
        </w:rPr>
        <w:t>м є співвідношення «ціна-якість»:</w:t>
      </w:r>
      <w:r w:rsidRPr="008D4AD3">
        <w:rPr>
          <w:rFonts w:ascii="Times New Roman" w:hAnsi="Times New Roman" w:cs="Times New Roman"/>
          <w:sz w:val="28"/>
          <w:szCs w:val="28"/>
          <w:lang w:val="uk-UA"/>
        </w:rPr>
        <w:t xml:space="preserve"> кінцевий споживач зацікавлений отримати максимально якісний продукт за мінімальні кошти. Разом з тим виробник, що стабільно гарантує високу якість свого товару спроможний витримати конкуренцію навіть якщо ціна продукції вища від продукції конкурентів. В розрізі заявленої проблеми – забезпечення високого рівня конкурентоспроможності ВНЗ через підвищення рівня конкурентоспроможності науково-педагогічних працівників – окреслюються щонайменше наступні суперечності:</w:t>
      </w:r>
    </w:p>
    <w:p w:rsidR="00BD6937" w:rsidRPr="008D4AD3" w:rsidRDefault="00BD6937" w:rsidP="008D4AD3">
      <w:pPr>
        <w:pStyle w:val="a4"/>
        <w:numPr>
          <w:ilvl w:val="0"/>
          <w:numId w:val="2"/>
        </w:numPr>
        <w:spacing w:after="0" w:line="360" w:lineRule="auto"/>
        <w:ind w:left="0"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між бажанням</w:t>
      </w:r>
      <w:r w:rsidR="00F61680" w:rsidRPr="008D4AD3">
        <w:rPr>
          <w:rFonts w:ascii="Times New Roman" w:hAnsi="Times New Roman" w:cs="Times New Roman"/>
          <w:sz w:val="28"/>
          <w:szCs w:val="28"/>
          <w:lang w:val="uk-UA"/>
        </w:rPr>
        <w:t>и</w:t>
      </w:r>
      <w:r w:rsidRPr="008D4AD3">
        <w:rPr>
          <w:rFonts w:ascii="Times New Roman" w:hAnsi="Times New Roman" w:cs="Times New Roman"/>
          <w:sz w:val="28"/>
          <w:szCs w:val="28"/>
          <w:lang w:val="uk-UA"/>
        </w:rPr>
        <w:t xml:space="preserve"> науково-педагогічного працівника отримувати максимально можливу грошову винагороду </w:t>
      </w:r>
      <w:r w:rsidR="00F61680" w:rsidRPr="008D4AD3">
        <w:rPr>
          <w:rFonts w:ascii="Times New Roman" w:hAnsi="Times New Roman" w:cs="Times New Roman"/>
          <w:sz w:val="28"/>
          <w:szCs w:val="28"/>
          <w:lang w:val="uk-UA"/>
        </w:rPr>
        <w:t xml:space="preserve"> та замовника освітньої послуги (студента) </w:t>
      </w:r>
      <w:r w:rsidRPr="008D4AD3">
        <w:rPr>
          <w:rFonts w:ascii="Times New Roman" w:hAnsi="Times New Roman" w:cs="Times New Roman"/>
          <w:sz w:val="28"/>
          <w:szCs w:val="28"/>
          <w:lang w:val="uk-UA"/>
        </w:rPr>
        <w:t>отримати вищу освіту за певним напрямом/фахом при мінімальних витратах на навчання;</w:t>
      </w:r>
    </w:p>
    <w:p w:rsidR="00BD6937" w:rsidRPr="008D4AD3" w:rsidRDefault="00BD6937" w:rsidP="008D4AD3">
      <w:pPr>
        <w:pStyle w:val="a4"/>
        <w:numPr>
          <w:ilvl w:val="0"/>
          <w:numId w:val="2"/>
        </w:numPr>
        <w:spacing w:after="0" w:line="360" w:lineRule="auto"/>
        <w:ind w:left="0"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між необхідністю  </w:t>
      </w:r>
      <w:r w:rsidR="0092495A" w:rsidRPr="008D4AD3">
        <w:rPr>
          <w:rFonts w:ascii="Times New Roman" w:hAnsi="Times New Roman" w:cs="Times New Roman"/>
          <w:sz w:val="28"/>
          <w:szCs w:val="28"/>
          <w:lang w:val="uk-UA"/>
        </w:rPr>
        <w:t xml:space="preserve">стимулювання </w:t>
      </w:r>
      <w:r w:rsidRPr="008D4AD3">
        <w:rPr>
          <w:rFonts w:ascii="Times New Roman" w:hAnsi="Times New Roman" w:cs="Times New Roman"/>
          <w:sz w:val="28"/>
          <w:szCs w:val="28"/>
          <w:lang w:val="uk-UA"/>
        </w:rPr>
        <w:t xml:space="preserve">постійного розвитку професійної компетентності педагогічних </w:t>
      </w:r>
      <w:r w:rsidR="00DF3E8B" w:rsidRPr="008D4AD3">
        <w:rPr>
          <w:rFonts w:ascii="Times New Roman" w:hAnsi="Times New Roman" w:cs="Times New Roman"/>
          <w:sz w:val="28"/>
          <w:szCs w:val="28"/>
          <w:lang w:val="uk-UA"/>
        </w:rPr>
        <w:t xml:space="preserve">та науково-педагогічних </w:t>
      </w:r>
      <w:r w:rsidRPr="008D4AD3">
        <w:rPr>
          <w:rFonts w:ascii="Times New Roman" w:hAnsi="Times New Roman" w:cs="Times New Roman"/>
          <w:sz w:val="28"/>
          <w:szCs w:val="28"/>
          <w:lang w:val="uk-UA"/>
        </w:rPr>
        <w:t>працівникі</w:t>
      </w:r>
      <w:r w:rsidR="0092495A" w:rsidRPr="008D4AD3">
        <w:rPr>
          <w:rFonts w:ascii="Times New Roman" w:hAnsi="Times New Roman" w:cs="Times New Roman"/>
          <w:sz w:val="28"/>
          <w:szCs w:val="28"/>
          <w:lang w:val="uk-UA"/>
        </w:rPr>
        <w:t xml:space="preserve">в в умовах економіки знань та </w:t>
      </w:r>
      <w:r w:rsidRPr="008D4AD3">
        <w:rPr>
          <w:rFonts w:ascii="Times New Roman" w:hAnsi="Times New Roman" w:cs="Times New Roman"/>
          <w:sz w:val="28"/>
          <w:szCs w:val="28"/>
          <w:lang w:val="uk-UA"/>
        </w:rPr>
        <w:t xml:space="preserve">обмеженням </w:t>
      </w:r>
      <w:r w:rsidR="00446C31" w:rsidRPr="008D4AD3">
        <w:rPr>
          <w:rFonts w:ascii="Times New Roman" w:hAnsi="Times New Roman" w:cs="Times New Roman"/>
          <w:sz w:val="28"/>
          <w:szCs w:val="28"/>
          <w:lang w:val="uk-UA"/>
        </w:rPr>
        <w:t xml:space="preserve">витрат, в тому числі </w:t>
      </w:r>
      <w:r w:rsidR="0092495A" w:rsidRPr="008D4AD3">
        <w:rPr>
          <w:rFonts w:ascii="Times New Roman" w:hAnsi="Times New Roman" w:cs="Times New Roman"/>
          <w:sz w:val="28"/>
          <w:szCs w:val="28"/>
          <w:lang w:val="uk-UA"/>
        </w:rPr>
        <w:t>–</w:t>
      </w:r>
      <w:r w:rsidR="00446C31"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t xml:space="preserve">на </w:t>
      </w:r>
      <w:r w:rsidRPr="008D4AD3">
        <w:rPr>
          <w:rFonts w:ascii="Times New Roman" w:hAnsi="Times New Roman" w:cs="Times New Roman"/>
          <w:sz w:val="28"/>
          <w:szCs w:val="28"/>
          <w:lang w:val="uk-UA"/>
        </w:rPr>
        <w:t xml:space="preserve">фінансування </w:t>
      </w:r>
      <w:r w:rsidR="0092495A" w:rsidRPr="008D4AD3">
        <w:rPr>
          <w:rFonts w:ascii="Times New Roman" w:hAnsi="Times New Roman" w:cs="Times New Roman"/>
          <w:sz w:val="28"/>
          <w:szCs w:val="28"/>
          <w:lang w:val="uk-UA"/>
        </w:rPr>
        <w:t>підвищення кваліфікації персоналу</w:t>
      </w:r>
      <w:r w:rsidRPr="008D4AD3">
        <w:rPr>
          <w:rFonts w:ascii="Times New Roman" w:hAnsi="Times New Roman" w:cs="Times New Roman"/>
          <w:sz w:val="28"/>
          <w:szCs w:val="28"/>
          <w:lang w:val="uk-UA"/>
        </w:rPr>
        <w:t>.</w:t>
      </w:r>
    </w:p>
    <w:p w:rsidR="00BD6937" w:rsidRPr="008D4AD3" w:rsidRDefault="00BD693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lastRenderedPageBreak/>
        <w:t xml:space="preserve">Від результативності підвищення кваліфікації залежить розвиток професійної компетентності, що безпосередньо впливає на рівень конкурентоспроможності педагогічних та науково-педагогічних працівників, який, в свою чергу, формує рівень конкурентоспроможності закладу освіти (ЗНЗ чи ВНЗ) на ринку освітніх послуг. </w:t>
      </w:r>
    </w:p>
    <w:p w:rsidR="00314FBE" w:rsidRPr="008D4AD3" w:rsidRDefault="00D840D6"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 </w:t>
      </w:r>
      <w:r w:rsidR="00B6422A" w:rsidRPr="008D4AD3">
        <w:rPr>
          <w:rFonts w:ascii="Times New Roman" w:hAnsi="Times New Roman" w:cs="Times New Roman"/>
          <w:b/>
          <w:sz w:val="28"/>
          <w:szCs w:val="28"/>
          <w:lang w:val="uk-UA"/>
        </w:rPr>
        <w:t>Виділення не вирішених раніш</w:t>
      </w:r>
      <w:r w:rsidR="00EA2285" w:rsidRPr="008D4AD3">
        <w:rPr>
          <w:rFonts w:ascii="Times New Roman" w:hAnsi="Times New Roman" w:cs="Times New Roman"/>
          <w:b/>
          <w:sz w:val="28"/>
          <w:szCs w:val="28"/>
          <w:lang w:val="uk-UA"/>
        </w:rPr>
        <w:t>е частин загальної проблеми, ко</w:t>
      </w:r>
      <w:r w:rsidR="00B6422A" w:rsidRPr="008D4AD3">
        <w:rPr>
          <w:rFonts w:ascii="Times New Roman" w:hAnsi="Times New Roman" w:cs="Times New Roman"/>
          <w:b/>
          <w:sz w:val="28"/>
          <w:szCs w:val="28"/>
          <w:lang w:val="uk-UA"/>
        </w:rPr>
        <w:t>т</w:t>
      </w:r>
      <w:r w:rsidR="00EA2285" w:rsidRPr="008D4AD3">
        <w:rPr>
          <w:rFonts w:ascii="Times New Roman" w:hAnsi="Times New Roman" w:cs="Times New Roman"/>
          <w:b/>
          <w:sz w:val="28"/>
          <w:szCs w:val="28"/>
          <w:lang w:val="uk-UA"/>
        </w:rPr>
        <w:t>рим присвячується означена стаття</w:t>
      </w:r>
      <w:r w:rsidR="00B6422A" w:rsidRPr="008D4AD3">
        <w:rPr>
          <w:rFonts w:ascii="Times New Roman" w:hAnsi="Times New Roman" w:cs="Times New Roman"/>
          <w:b/>
          <w:sz w:val="28"/>
          <w:szCs w:val="28"/>
          <w:lang w:val="uk-UA"/>
        </w:rPr>
        <w:t>.</w:t>
      </w:r>
      <w:r w:rsidR="00DD389E" w:rsidRPr="008D4AD3">
        <w:rPr>
          <w:rFonts w:ascii="Times New Roman" w:hAnsi="Times New Roman" w:cs="Times New Roman"/>
          <w:sz w:val="28"/>
          <w:szCs w:val="28"/>
          <w:lang w:val="uk-UA"/>
        </w:rPr>
        <w:t xml:space="preserve"> </w:t>
      </w:r>
      <w:r w:rsidR="009F57CC" w:rsidRPr="008D4AD3">
        <w:rPr>
          <w:rFonts w:ascii="Times New Roman" w:hAnsi="Times New Roman" w:cs="Times New Roman"/>
          <w:sz w:val="28"/>
          <w:szCs w:val="28"/>
          <w:lang w:val="uk-UA"/>
        </w:rPr>
        <w:t xml:space="preserve">Професійна компетентність педагогічних працівників постійно знаходиться в полі зору наукової спільноти, </w:t>
      </w:r>
      <w:r w:rsidR="00F71945" w:rsidRPr="008D4AD3">
        <w:rPr>
          <w:rFonts w:ascii="Times New Roman" w:hAnsi="Times New Roman" w:cs="Times New Roman"/>
          <w:sz w:val="28"/>
          <w:szCs w:val="28"/>
          <w:lang w:val="uk-UA"/>
        </w:rPr>
        <w:t>при цьому з</w:t>
      </w:r>
      <w:r w:rsidR="00404E23" w:rsidRPr="008D4AD3">
        <w:rPr>
          <w:rFonts w:ascii="Times New Roman" w:hAnsi="Times New Roman" w:cs="Times New Roman"/>
          <w:sz w:val="28"/>
          <w:szCs w:val="28"/>
          <w:lang w:val="uk-UA"/>
        </w:rPr>
        <w:t>начна увага приділяється</w:t>
      </w:r>
      <w:r w:rsidR="00F71945" w:rsidRPr="008D4AD3">
        <w:rPr>
          <w:rFonts w:ascii="Times New Roman" w:hAnsi="Times New Roman" w:cs="Times New Roman"/>
          <w:sz w:val="28"/>
          <w:szCs w:val="28"/>
          <w:lang w:val="uk-UA"/>
        </w:rPr>
        <w:t xml:space="preserve"> дослідженням її зв’язку з конкурентоспроможністю: вивчається вплив </w:t>
      </w:r>
      <w:r w:rsidR="00404E23" w:rsidRPr="008D4AD3">
        <w:rPr>
          <w:rFonts w:ascii="Times New Roman" w:hAnsi="Times New Roman" w:cs="Times New Roman"/>
          <w:sz w:val="28"/>
          <w:szCs w:val="28"/>
          <w:lang w:val="uk-UA"/>
        </w:rPr>
        <w:t xml:space="preserve">рівня професійної компетентності на результативність працевлаштування </w:t>
      </w:r>
      <w:r w:rsidR="00404E23" w:rsidRPr="008D4AD3">
        <w:rPr>
          <w:rFonts w:ascii="Times New Roman" w:hAnsi="Times New Roman" w:cs="Times New Roman"/>
          <w:sz w:val="28"/>
          <w:szCs w:val="28"/>
          <w:lang w:val="uk-UA"/>
        </w:rPr>
        <w:sym w:font="Symbol" w:char="F05B"/>
      </w:r>
      <w:r w:rsidR="00404E23" w:rsidRPr="008D4AD3">
        <w:rPr>
          <w:rFonts w:ascii="Times New Roman" w:hAnsi="Times New Roman" w:cs="Times New Roman"/>
          <w:sz w:val="28"/>
          <w:szCs w:val="28"/>
          <w:lang w:val="uk-UA"/>
        </w:rPr>
        <w:t>1, с. 49-54</w:t>
      </w:r>
      <w:r w:rsidR="00404E23" w:rsidRPr="008D4AD3">
        <w:rPr>
          <w:rFonts w:ascii="Times New Roman" w:hAnsi="Times New Roman" w:cs="Times New Roman"/>
          <w:sz w:val="28"/>
          <w:szCs w:val="28"/>
          <w:lang w:val="uk-UA"/>
        </w:rPr>
        <w:sym w:font="Symbol" w:char="F05D"/>
      </w:r>
      <w:r w:rsidR="00404E23" w:rsidRPr="008D4AD3">
        <w:rPr>
          <w:rFonts w:ascii="Times New Roman" w:hAnsi="Times New Roman" w:cs="Times New Roman"/>
          <w:sz w:val="28"/>
          <w:szCs w:val="28"/>
          <w:lang w:val="uk-UA"/>
        </w:rPr>
        <w:t>;</w:t>
      </w:r>
      <w:r w:rsidR="00F71945" w:rsidRPr="008D4AD3">
        <w:rPr>
          <w:rFonts w:ascii="Times New Roman" w:hAnsi="Times New Roman" w:cs="Times New Roman"/>
          <w:sz w:val="28"/>
          <w:szCs w:val="28"/>
          <w:lang w:val="uk-UA"/>
        </w:rPr>
        <w:t xml:space="preserve"> шляхи</w:t>
      </w:r>
      <w:r w:rsidR="00C13060" w:rsidRPr="008D4AD3">
        <w:rPr>
          <w:rFonts w:ascii="Times New Roman" w:hAnsi="Times New Roman" w:cs="Times New Roman"/>
          <w:sz w:val="28"/>
          <w:szCs w:val="28"/>
          <w:lang w:val="uk-UA"/>
        </w:rPr>
        <w:t xml:space="preserve"> вдосконалення організаційно-економічного механізму підвищення конкурентоспроможності випускників ВНЗ</w:t>
      </w:r>
      <w:r w:rsidR="00F71945" w:rsidRPr="008D4AD3">
        <w:rPr>
          <w:rFonts w:ascii="Times New Roman" w:hAnsi="Times New Roman" w:cs="Times New Roman"/>
          <w:sz w:val="28"/>
          <w:szCs w:val="28"/>
          <w:lang w:val="uk-UA"/>
        </w:rPr>
        <w:t xml:space="preserve"> </w:t>
      </w:r>
      <w:r w:rsidR="00C13060" w:rsidRPr="008D4AD3">
        <w:rPr>
          <w:rFonts w:ascii="Times New Roman" w:hAnsi="Times New Roman" w:cs="Times New Roman"/>
          <w:sz w:val="28"/>
          <w:szCs w:val="28"/>
          <w:lang w:val="uk-UA"/>
        </w:rPr>
        <w:sym w:font="Symbol" w:char="F05B"/>
      </w:r>
      <w:r w:rsidR="00C13060" w:rsidRPr="008D4AD3">
        <w:rPr>
          <w:rFonts w:ascii="Times New Roman" w:hAnsi="Times New Roman" w:cs="Times New Roman"/>
          <w:sz w:val="28"/>
          <w:szCs w:val="28"/>
          <w:lang w:val="uk-UA"/>
        </w:rPr>
        <w:t>2, с.146-150</w:t>
      </w:r>
      <w:r w:rsidR="00C13060" w:rsidRPr="008D4AD3">
        <w:rPr>
          <w:rFonts w:ascii="Times New Roman" w:hAnsi="Times New Roman" w:cs="Times New Roman"/>
          <w:sz w:val="28"/>
          <w:szCs w:val="28"/>
          <w:lang w:val="uk-UA"/>
        </w:rPr>
        <w:sym w:font="Symbol" w:char="F05D"/>
      </w:r>
      <w:r w:rsidR="00F71945" w:rsidRPr="008D4AD3">
        <w:rPr>
          <w:rFonts w:ascii="Times New Roman" w:hAnsi="Times New Roman" w:cs="Times New Roman"/>
          <w:sz w:val="28"/>
          <w:szCs w:val="28"/>
          <w:lang w:val="uk-UA"/>
        </w:rPr>
        <w:t xml:space="preserve">. В окремих працях концепція освіти студентів ВНЗ розглядається як основа формування їх конкурентоспроможності </w:t>
      </w:r>
      <w:r w:rsidR="00F71945" w:rsidRPr="008D4AD3">
        <w:rPr>
          <w:rFonts w:ascii="Times New Roman" w:hAnsi="Times New Roman" w:cs="Times New Roman"/>
          <w:sz w:val="28"/>
          <w:szCs w:val="28"/>
          <w:lang w:val="uk-UA"/>
        </w:rPr>
        <w:sym w:font="Symbol" w:char="F05B"/>
      </w:r>
      <w:r w:rsidR="00F71945" w:rsidRPr="008D4AD3">
        <w:rPr>
          <w:rFonts w:ascii="Times New Roman" w:hAnsi="Times New Roman" w:cs="Times New Roman"/>
          <w:sz w:val="28"/>
          <w:szCs w:val="28"/>
          <w:lang w:val="uk-UA"/>
        </w:rPr>
        <w:t>17</w:t>
      </w:r>
      <w:r w:rsidR="00F71945" w:rsidRPr="008D4AD3">
        <w:rPr>
          <w:rFonts w:ascii="Times New Roman" w:hAnsi="Times New Roman" w:cs="Times New Roman"/>
          <w:sz w:val="28"/>
          <w:szCs w:val="28"/>
          <w:lang w:val="uk-UA"/>
        </w:rPr>
        <w:sym w:font="Symbol" w:char="F05D"/>
      </w:r>
      <w:r w:rsidR="00F71945" w:rsidRPr="008D4AD3">
        <w:rPr>
          <w:rFonts w:ascii="Times New Roman" w:hAnsi="Times New Roman" w:cs="Times New Roman"/>
          <w:sz w:val="28"/>
          <w:szCs w:val="28"/>
          <w:lang w:val="uk-UA"/>
        </w:rPr>
        <w:t>; значна увага приділяється</w:t>
      </w:r>
      <w:r w:rsidR="00FA2619" w:rsidRPr="008D4AD3">
        <w:rPr>
          <w:rFonts w:ascii="Times New Roman" w:hAnsi="Times New Roman" w:cs="Times New Roman"/>
          <w:sz w:val="28"/>
          <w:szCs w:val="28"/>
          <w:lang w:val="uk-UA"/>
        </w:rPr>
        <w:t xml:space="preserve">  вивченню проблем  взаємозв'язку змісту професійної освіти  з ринком  праці </w:t>
      </w:r>
      <w:r w:rsidR="00FA2619" w:rsidRPr="008D4AD3">
        <w:rPr>
          <w:rFonts w:ascii="Times New Roman" w:hAnsi="Times New Roman" w:cs="Times New Roman"/>
          <w:sz w:val="28"/>
          <w:szCs w:val="28"/>
          <w:lang w:val="uk-UA"/>
        </w:rPr>
        <w:sym w:font="Symbol" w:char="F05B"/>
      </w:r>
      <w:r w:rsidR="00FA2619" w:rsidRPr="008D4AD3">
        <w:rPr>
          <w:rFonts w:ascii="Times New Roman" w:hAnsi="Times New Roman" w:cs="Times New Roman"/>
          <w:sz w:val="28"/>
          <w:szCs w:val="28"/>
          <w:lang w:val="uk-UA"/>
        </w:rPr>
        <w:t>16</w:t>
      </w:r>
      <w:r w:rsidR="00FA2619" w:rsidRPr="008D4AD3">
        <w:rPr>
          <w:rFonts w:ascii="Times New Roman" w:hAnsi="Times New Roman" w:cs="Times New Roman"/>
          <w:sz w:val="28"/>
          <w:szCs w:val="28"/>
          <w:lang w:val="uk-UA"/>
        </w:rPr>
        <w:sym w:font="Symbol" w:char="F05D"/>
      </w:r>
      <w:r w:rsidR="00FA2619" w:rsidRPr="008D4AD3">
        <w:rPr>
          <w:rFonts w:ascii="Times New Roman" w:hAnsi="Times New Roman" w:cs="Times New Roman"/>
          <w:sz w:val="28"/>
          <w:szCs w:val="28"/>
          <w:lang w:val="uk-UA"/>
        </w:rPr>
        <w:t>; вивчаю</w:t>
      </w:r>
      <w:r w:rsidR="00F71945" w:rsidRPr="008D4AD3">
        <w:rPr>
          <w:rFonts w:ascii="Times New Roman" w:hAnsi="Times New Roman" w:cs="Times New Roman"/>
          <w:sz w:val="28"/>
          <w:szCs w:val="28"/>
          <w:lang w:val="uk-UA"/>
        </w:rPr>
        <w:t xml:space="preserve">ться </w:t>
      </w:r>
      <w:r w:rsidR="00FA2619" w:rsidRPr="008D4AD3">
        <w:rPr>
          <w:rFonts w:ascii="Times New Roman" w:hAnsi="Times New Roman" w:cs="Times New Roman"/>
          <w:sz w:val="28"/>
          <w:szCs w:val="28"/>
          <w:lang w:val="uk-UA"/>
        </w:rPr>
        <w:t xml:space="preserve"> теоретичні аспекти взаємозв’язку </w:t>
      </w:r>
      <w:r w:rsidR="00F71945" w:rsidRPr="008D4AD3">
        <w:rPr>
          <w:rFonts w:ascii="Times New Roman" w:hAnsi="Times New Roman" w:cs="Times New Roman"/>
          <w:sz w:val="28"/>
          <w:szCs w:val="28"/>
          <w:lang w:val="uk-UA"/>
        </w:rPr>
        <w:t>к</w:t>
      </w:r>
      <w:r w:rsidR="00FA2619" w:rsidRPr="008D4AD3">
        <w:rPr>
          <w:rFonts w:ascii="Times New Roman" w:hAnsi="Times New Roman" w:cs="Times New Roman"/>
          <w:sz w:val="28"/>
          <w:szCs w:val="28"/>
          <w:shd w:val="clear" w:color="auto" w:fill="FFFFFF"/>
          <w:lang w:val="uk-UA"/>
        </w:rPr>
        <w:t>онкурентоспроможності</w:t>
      </w:r>
      <w:r w:rsidR="00F71945" w:rsidRPr="008D4AD3">
        <w:rPr>
          <w:rFonts w:ascii="Times New Roman" w:hAnsi="Times New Roman" w:cs="Times New Roman"/>
          <w:sz w:val="28"/>
          <w:szCs w:val="28"/>
          <w:shd w:val="clear" w:color="auto" w:fill="FFFFFF"/>
          <w:lang w:val="uk-UA"/>
        </w:rPr>
        <w:t xml:space="preserve"> майбутніх вчителів </w:t>
      </w:r>
      <w:r w:rsidR="00FA2619" w:rsidRPr="008D4AD3">
        <w:rPr>
          <w:rFonts w:ascii="Times New Roman" w:hAnsi="Times New Roman" w:cs="Times New Roman"/>
          <w:sz w:val="28"/>
          <w:szCs w:val="28"/>
          <w:shd w:val="clear" w:color="auto" w:fill="FFFFFF"/>
          <w:lang w:val="uk-UA"/>
        </w:rPr>
        <w:t>та</w:t>
      </w:r>
      <w:r w:rsidR="00F71945" w:rsidRPr="008D4AD3">
        <w:rPr>
          <w:rFonts w:ascii="Times New Roman" w:hAnsi="Times New Roman" w:cs="Times New Roman"/>
          <w:sz w:val="28"/>
          <w:szCs w:val="28"/>
          <w:shd w:val="clear" w:color="auto" w:fill="FFFFFF"/>
          <w:lang w:val="uk-UA"/>
        </w:rPr>
        <w:t xml:space="preserve"> їх професійної компетентності</w:t>
      </w:r>
      <w:r w:rsidR="00FA2619" w:rsidRPr="008D4AD3">
        <w:rPr>
          <w:rFonts w:ascii="Times New Roman" w:hAnsi="Times New Roman" w:cs="Times New Roman"/>
          <w:sz w:val="28"/>
          <w:szCs w:val="28"/>
          <w:shd w:val="clear" w:color="auto" w:fill="FFFFFF"/>
          <w:lang w:val="uk-UA"/>
        </w:rPr>
        <w:t xml:space="preserve"> </w:t>
      </w:r>
      <w:r w:rsidR="00FA2619" w:rsidRPr="008D4AD3">
        <w:rPr>
          <w:rFonts w:ascii="Times New Roman" w:hAnsi="Times New Roman" w:cs="Times New Roman"/>
          <w:sz w:val="28"/>
          <w:szCs w:val="28"/>
          <w:shd w:val="clear" w:color="auto" w:fill="FFFFFF"/>
          <w:lang w:val="uk-UA"/>
        </w:rPr>
        <w:sym w:font="Symbol" w:char="F05B"/>
      </w:r>
      <w:r w:rsidR="00FA2619" w:rsidRPr="008D4AD3">
        <w:rPr>
          <w:rFonts w:ascii="Times New Roman" w:hAnsi="Times New Roman" w:cs="Times New Roman"/>
          <w:sz w:val="28"/>
          <w:szCs w:val="28"/>
          <w:shd w:val="clear" w:color="auto" w:fill="FFFFFF"/>
          <w:lang w:val="uk-UA"/>
        </w:rPr>
        <w:t>9</w:t>
      </w:r>
      <w:r w:rsidR="00FA2619" w:rsidRPr="008D4AD3">
        <w:rPr>
          <w:rFonts w:ascii="Times New Roman" w:hAnsi="Times New Roman" w:cs="Times New Roman"/>
          <w:sz w:val="28"/>
          <w:szCs w:val="28"/>
          <w:shd w:val="clear" w:color="auto" w:fill="FFFFFF"/>
          <w:lang w:val="uk-UA"/>
        </w:rPr>
        <w:sym w:font="Symbol" w:char="F05D"/>
      </w:r>
      <w:r w:rsidR="00FA2619" w:rsidRPr="008D4AD3">
        <w:rPr>
          <w:rFonts w:ascii="Times New Roman" w:hAnsi="Times New Roman" w:cs="Times New Roman"/>
          <w:sz w:val="28"/>
          <w:szCs w:val="28"/>
          <w:shd w:val="clear" w:color="auto" w:fill="FFFFFF"/>
          <w:lang w:val="uk-UA"/>
        </w:rPr>
        <w:t xml:space="preserve"> тощо.</w:t>
      </w:r>
      <w:r w:rsidR="00314FBE" w:rsidRPr="008D4AD3">
        <w:rPr>
          <w:rFonts w:ascii="Times New Roman" w:hAnsi="Times New Roman" w:cs="Times New Roman"/>
          <w:sz w:val="28"/>
          <w:szCs w:val="28"/>
          <w:lang w:val="uk-UA"/>
        </w:rPr>
        <w:t xml:space="preserve"> При цьому </w:t>
      </w:r>
      <w:r w:rsidR="009F57CC" w:rsidRPr="008D4AD3">
        <w:rPr>
          <w:rFonts w:ascii="Times New Roman" w:hAnsi="Times New Roman" w:cs="Times New Roman"/>
          <w:sz w:val="28"/>
          <w:szCs w:val="28"/>
          <w:lang w:val="uk-UA"/>
        </w:rPr>
        <w:t>конкурентоспроможність педагогічного працівника на ринку праці  протягом професійного життя та вплив на неї системи післядипломної педагогічн</w:t>
      </w:r>
      <w:r w:rsidR="006A67AF" w:rsidRPr="008D4AD3">
        <w:rPr>
          <w:rFonts w:ascii="Times New Roman" w:hAnsi="Times New Roman" w:cs="Times New Roman"/>
          <w:sz w:val="28"/>
          <w:szCs w:val="28"/>
          <w:lang w:val="uk-UA"/>
        </w:rPr>
        <w:t xml:space="preserve">ої освіти переважно залишаються </w:t>
      </w:r>
      <w:r w:rsidR="009F57CC" w:rsidRPr="008D4AD3">
        <w:rPr>
          <w:rFonts w:ascii="Times New Roman" w:hAnsi="Times New Roman" w:cs="Times New Roman"/>
          <w:sz w:val="28"/>
          <w:szCs w:val="28"/>
          <w:lang w:val="uk-UA"/>
        </w:rPr>
        <w:t xml:space="preserve">поза зоною уваги. </w:t>
      </w:r>
      <w:r w:rsidR="00124A79">
        <w:rPr>
          <w:rFonts w:ascii="Times New Roman" w:hAnsi="Times New Roman" w:cs="Times New Roman"/>
          <w:sz w:val="28"/>
          <w:szCs w:val="28"/>
          <w:lang w:val="uk-UA"/>
        </w:rPr>
        <w:t>Мета статті – проаналізувати особливості прояву конкурентоспроможності педагогічних працівників на ринку праці та врахування їх у змісті навчання в системі післядипломної педагогічної освіти.</w:t>
      </w:r>
    </w:p>
    <w:p w:rsidR="008F3383" w:rsidRPr="008D4AD3" w:rsidRDefault="008F3383"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При оцінці конкурентоспроможності педагогічних працівників необхідно пам’ятати, що для виробника важливі показники, що впливають на рівень витрат, а для споживача – параметри, що впливають на споживчі якості продукції.</w:t>
      </w:r>
      <w:r w:rsidR="006A67AF" w:rsidRPr="008D4AD3">
        <w:rPr>
          <w:rFonts w:ascii="Times New Roman" w:hAnsi="Times New Roman" w:cs="Times New Roman"/>
          <w:sz w:val="28"/>
          <w:szCs w:val="28"/>
          <w:lang w:val="uk-UA"/>
        </w:rPr>
        <w:t xml:space="preserve"> З огляду на це, для споживачів освітніх послуг важливим є </w:t>
      </w:r>
      <w:r w:rsidR="00EA63CF" w:rsidRPr="008D4AD3">
        <w:rPr>
          <w:rFonts w:ascii="Times New Roman" w:hAnsi="Times New Roman" w:cs="Times New Roman"/>
          <w:sz w:val="28"/>
          <w:szCs w:val="28"/>
          <w:lang w:val="uk-UA"/>
        </w:rPr>
        <w:t xml:space="preserve">високий </w:t>
      </w:r>
      <w:r w:rsidR="006A67AF" w:rsidRPr="008D4AD3">
        <w:rPr>
          <w:rFonts w:ascii="Times New Roman" w:hAnsi="Times New Roman" w:cs="Times New Roman"/>
          <w:sz w:val="28"/>
          <w:szCs w:val="28"/>
          <w:lang w:val="uk-UA"/>
        </w:rPr>
        <w:t xml:space="preserve">рівень  професійної компетентності педагогічного працівника, вплив на який відбувається в межах діяльності системи педагогічної освіти. </w:t>
      </w:r>
      <w:r w:rsidR="00757AC9" w:rsidRPr="008D4AD3">
        <w:rPr>
          <w:rFonts w:ascii="Times New Roman" w:hAnsi="Times New Roman" w:cs="Times New Roman"/>
          <w:sz w:val="28"/>
          <w:szCs w:val="28"/>
          <w:lang w:val="uk-UA"/>
        </w:rPr>
        <w:t xml:space="preserve">Однак </w:t>
      </w:r>
      <w:r w:rsidR="00757AC9" w:rsidRPr="008D4AD3">
        <w:rPr>
          <w:rFonts w:ascii="Times New Roman" w:hAnsi="Times New Roman" w:cs="Times New Roman"/>
          <w:sz w:val="28"/>
          <w:szCs w:val="28"/>
          <w:lang w:val="uk-UA"/>
        </w:rPr>
        <w:lastRenderedPageBreak/>
        <w:t>чи може підвищення рівня професійної компетентності стати засобом розвитку конкурентоспроможності діючих педагогічних працівників? З метою отримання обґрунтованої відповіді на це питання було здійснено аналіз науково-методичної літератури.</w:t>
      </w:r>
      <w:r w:rsidR="00314FB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Оцінюван</w:t>
      </w:r>
      <w:r w:rsidR="006A67AF" w:rsidRPr="008D4AD3">
        <w:rPr>
          <w:rFonts w:ascii="Times New Roman" w:hAnsi="Times New Roman" w:cs="Times New Roman"/>
          <w:sz w:val="28"/>
          <w:szCs w:val="28"/>
          <w:lang w:val="uk-UA"/>
        </w:rPr>
        <w:t xml:space="preserve">ня конкурентоспроможності </w:t>
      </w:r>
      <w:r w:rsidRPr="008D4AD3">
        <w:rPr>
          <w:rFonts w:ascii="Times New Roman" w:hAnsi="Times New Roman" w:cs="Times New Roman"/>
          <w:sz w:val="28"/>
          <w:szCs w:val="28"/>
          <w:lang w:val="uk-UA"/>
        </w:rPr>
        <w:t>відбувається на основі врахування наступних принципів (Лобанов М.М., Осипов Ю.М.</w:t>
      </w:r>
      <w:r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11</w:t>
      </w:r>
      <w:r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протилежність цілей та засобів суб’єктів ринку; врахування особливостей різних сегментів ринку; квазістабільнісь ринковою кон’юнктури в період проведення досліджень; переважно раціональна поведінка суб’єктів ринку.</w:t>
      </w:r>
      <w:r w:rsidR="006A67AF" w:rsidRPr="008D4AD3">
        <w:rPr>
          <w:rFonts w:ascii="Times New Roman" w:hAnsi="Times New Roman" w:cs="Times New Roman"/>
          <w:sz w:val="28"/>
          <w:szCs w:val="28"/>
          <w:lang w:val="uk-UA"/>
        </w:rPr>
        <w:t xml:space="preserve"> </w:t>
      </w:r>
    </w:p>
    <w:p w:rsidR="00CB34A3" w:rsidRPr="008D4AD3" w:rsidRDefault="009F1828"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В загальній теорії конкуренції конкурентоспроможність розглядається як якість суб’єкта, що вказує на його здатність витримувати конкуренцію з подібними собі, на його здатність здійснювати конкурентні дії тощо;  здатність суб’єкта конкуренції в певній сфері цільності здійснювати конкурентні дії порівняно краще конкуруючих суб’єктів  (Коваленко А.І.</w:t>
      </w:r>
      <w:r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7</w:t>
      </w:r>
      <w:r w:rsidR="00A938AE" w:rsidRPr="008D4AD3">
        <w:rPr>
          <w:rFonts w:ascii="Times New Roman" w:hAnsi="Times New Roman" w:cs="Times New Roman"/>
          <w:sz w:val="28"/>
          <w:szCs w:val="28"/>
          <w:lang w:val="uk-UA"/>
        </w:rPr>
        <w:t>,с.65</w:t>
      </w:r>
      <w:r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xml:space="preserve">). Соціологічні дослідження оперують визначенням конкурентоспроможності </w:t>
      </w:r>
      <w:r w:rsidRPr="008D4AD3">
        <w:rPr>
          <w:rFonts w:ascii="Times New Roman" w:eastAsiaTheme="minorHAnsi" w:hAnsi="Times New Roman" w:cs="Times New Roman"/>
          <w:sz w:val="28"/>
          <w:szCs w:val="28"/>
          <w:lang w:val="uk-UA" w:eastAsia="en-US"/>
        </w:rPr>
        <w:t>як здатності фахівця, випускника перемагати на ринку висококваліфікованої праці (</w:t>
      </w:r>
      <w:r w:rsidRPr="008D4AD3">
        <w:rPr>
          <w:rFonts w:ascii="Times New Roman" w:hAnsi="Times New Roman" w:cs="Times New Roman"/>
          <w:sz w:val="28"/>
          <w:szCs w:val="28"/>
          <w:lang w:val="uk-UA"/>
        </w:rPr>
        <w:t>Полоневич Т.Б.</w:t>
      </w:r>
      <w:r w:rsidR="00F66EA9" w:rsidRPr="008D4AD3">
        <w:rPr>
          <w:rFonts w:ascii="Times New Roman" w:hAnsi="Times New Roman" w:cs="Times New Roman"/>
          <w:sz w:val="28"/>
          <w:szCs w:val="28"/>
          <w:lang w:val="uk-UA"/>
        </w:rPr>
        <w:t xml:space="preserve"> </w:t>
      </w:r>
      <w:r w:rsidR="00F66EA9" w:rsidRPr="008D4AD3">
        <w:rPr>
          <w:rFonts w:ascii="Times New Roman" w:hAnsi="Times New Roman" w:cs="Times New Roman"/>
          <w:sz w:val="28"/>
          <w:szCs w:val="28"/>
          <w:lang w:val="uk-UA"/>
        </w:rPr>
        <w:sym w:font="Symbol" w:char="F05B"/>
      </w:r>
      <w:r w:rsidR="00516381" w:rsidRPr="008D4AD3">
        <w:rPr>
          <w:rFonts w:ascii="Times New Roman" w:hAnsi="Times New Roman" w:cs="Times New Roman"/>
          <w:sz w:val="28"/>
          <w:szCs w:val="28"/>
          <w:lang w:val="uk-UA"/>
        </w:rPr>
        <w:t>20</w:t>
      </w:r>
      <w:r w:rsidR="00F66EA9"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xml:space="preserve">), а в згаданій попередньо праці Коваленка А.І. </w:t>
      </w:r>
      <w:r w:rsidRPr="008D4AD3">
        <w:rPr>
          <w:rFonts w:ascii="Times New Roman" w:eastAsiaTheme="minorHAnsi" w:hAnsi="Times New Roman" w:cs="Times New Roman"/>
          <w:sz w:val="28"/>
          <w:szCs w:val="28"/>
          <w:lang w:val="uk-UA" w:eastAsia="en-US"/>
        </w:rPr>
        <w:t>ко</w:t>
      </w:r>
      <w:r w:rsidR="002B3B18" w:rsidRPr="008D4AD3">
        <w:rPr>
          <w:rFonts w:ascii="Times New Roman" w:eastAsiaTheme="minorHAnsi" w:hAnsi="Times New Roman" w:cs="Times New Roman"/>
          <w:sz w:val="28"/>
          <w:szCs w:val="28"/>
          <w:lang w:val="uk-UA" w:eastAsia="en-US"/>
        </w:rPr>
        <w:t xml:space="preserve">нкурентоспроможність робітника </w:t>
      </w:r>
      <w:r w:rsidRPr="008D4AD3">
        <w:rPr>
          <w:rFonts w:ascii="Times New Roman" w:eastAsiaTheme="minorHAnsi" w:hAnsi="Times New Roman" w:cs="Times New Roman"/>
          <w:sz w:val="28"/>
          <w:szCs w:val="28"/>
          <w:lang w:val="uk-UA" w:eastAsia="en-US"/>
        </w:rPr>
        <w:t xml:space="preserve">- це здатність витримувати конкуренцію на ринку праці з іншими професіоналами за робоче місце. </w:t>
      </w:r>
      <w:r w:rsidR="007940EF" w:rsidRPr="008D4AD3">
        <w:rPr>
          <w:rFonts w:ascii="Times New Roman" w:eastAsiaTheme="minorHAnsi" w:hAnsi="Times New Roman" w:cs="Times New Roman"/>
          <w:iCs/>
          <w:sz w:val="28"/>
          <w:szCs w:val="28"/>
          <w:lang w:val="uk-UA" w:eastAsia="en-US"/>
        </w:rPr>
        <w:t>Каганов В. Ш</w:t>
      </w:r>
      <w:r w:rsidR="003D6E31" w:rsidRPr="008D4AD3">
        <w:rPr>
          <w:rFonts w:ascii="Times New Roman" w:eastAsiaTheme="minorHAnsi" w:hAnsi="Times New Roman" w:cs="Times New Roman"/>
          <w:iCs/>
          <w:sz w:val="28"/>
          <w:szCs w:val="28"/>
          <w:lang w:val="uk-UA" w:eastAsia="en-US"/>
        </w:rPr>
        <w:t>.</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6</w:t>
      </w:r>
      <w:r w:rsidR="00A938AE" w:rsidRPr="008D4AD3">
        <w:rPr>
          <w:rFonts w:ascii="Times New Roman" w:hAnsi="Times New Roman" w:cs="Times New Roman"/>
          <w:sz w:val="28"/>
          <w:szCs w:val="28"/>
          <w:lang w:val="uk-UA"/>
        </w:rPr>
        <w:t>, с.101</w:t>
      </w:r>
      <w:r w:rsidR="00F66EA9" w:rsidRPr="008D4AD3">
        <w:rPr>
          <w:rFonts w:ascii="Times New Roman" w:hAnsi="Times New Roman" w:cs="Times New Roman"/>
          <w:sz w:val="28"/>
          <w:szCs w:val="28"/>
          <w:lang w:val="uk-UA"/>
        </w:rPr>
        <w:sym w:font="Symbol" w:char="F05D"/>
      </w:r>
      <w:r w:rsidR="00E656C0" w:rsidRPr="008D4AD3">
        <w:rPr>
          <w:rFonts w:ascii="Times New Roman" w:eastAsiaTheme="minorHAnsi" w:hAnsi="Times New Roman" w:cs="Times New Roman"/>
          <w:iCs/>
          <w:sz w:val="28"/>
          <w:szCs w:val="28"/>
          <w:lang w:val="uk-UA" w:eastAsia="en-US"/>
        </w:rPr>
        <w:t>,</w:t>
      </w:r>
      <w:r w:rsidR="007940EF" w:rsidRPr="008D4AD3">
        <w:rPr>
          <w:rFonts w:ascii="Times New Roman" w:eastAsiaTheme="minorHAnsi" w:hAnsi="Times New Roman" w:cs="Times New Roman"/>
          <w:iCs/>
          <w:sz w:val="28"/>
          <w:szCs w:val="28"/>
          <w:lang w:val="uk-UA" w:eastAsia="en-US"/>
        </w:rPr>
        <w:t xml:space="preserve"> аналізуючи</w:t>
      </w:r>
      <w:r w:rsidR="007940EF" w:rsidRPr="008D4AD3">
        <w:rPr>
          <w:rFonts w:ascii="Times New Roman" w:eastAsiaTheme="minorHAnsi" w:hAnsi="Times New Roman" w:cs="Times New Roman"/>
          <w:i/>
          <w:iCs/>
          <w:sz w:val="28"/>
          <w:szCs w:val="28"/>
          <w:lang w:val="uk-UA" w:eastAsia="en-US"/>
        </w:rPr>
        <w:t xml:space="preserve"> </w:t>
      </w:r>
      <w:r w:rsidR="007940EF" w:rsidRPr="008D4AD3">
        <w:rPr>
          <w:rFonts w:ascii="Times New Roman" w:hAnsi="Times New Roman" w:cs="Times New Roman"/>
          <w:sz w:val="28"/>
          <w:szCs w:val="28"/>
          <w:lang w:val="uk-UA"/>
        </w:rPr>
        <w:t>корпоративне навчання вказує, що к</w:t>
      </w:r>
      <w:r w:rsidR="007940EF" w:rsidRPr="008D4AD3">
        <w:rPr>
          <w:rFonts w:ascii="Times New Roman" w:eastAsiaTheme="minorHAnsi" w:hAnsi="Times New Roman" w:cs="Times New Roman"/>
          <w:sz w:val="28"/>
          <w:szCs w:val="28"/>
          <w:lang w:val="uk-UA" w:eastAsia="en-US"/>
        </w:rPr>
        <w:t xml:space="preserve">онкурентоспроможність уявляється як аналогія успіху, лідерства, переваги одних об’єктів над іншими, незалежно від того, по відношенню до якої множини об’єктів використовується концепція. </w:t>
      </w:r>
      <w:r w:rsidR="00FA2619" w:rsidRPr="008D4AD3">
        <w:rPr>
          <w:rFonts w:ascii="Times New Roman" w:hAnsi="Times New Roman" w:cs="Times New Roman"/>
          <w:sz w:val="28"/>
          <w:szCs w:val="28"/>
          <w:lang w:val="uk-UA"/>
        </w:rPr>
        <w:t>К</w:t>
      </w:r>
      <w:r w:rsidR="005E07A4" w:rsidRPr="008D4AD3">
        <w:rPr>
          <w:rFonts w:ascii="Times New Roman" w:hAnsi="Times New Roman" w:cs="Times New Roman"/>
          <w:sz w:val="28"/>
          <w:szCs w:val="28"/>
          <w:lang w:val="uk-UA"/>
        </w:rPr>
        <w:t>онкурентоспроможність фахівця є інтегративною характеристикою його професійної підготовки, складовою якої є професійна компетентність, яка базується на зростанні ролі особистості в соціальних перетвореннях, вдосконаленні його здатності стосовно розуміння динаміки процесів розвитку та можливості впливу на його результат</w:t>
      </w:r>
      <w:r w:rsidR="00FA2619" w:rsidRPr="008D4AD3">
        <w:rPr>
          <w:rFonts w:ascii="Times New Roman" w:hAnsi="Times New Roman" w:cs="Times New Roman"/>
          <w:sz w:val="28"/>
          <w:szCs w:val="28"/>
          <w:lang w:val="uk-UA"/>
        </w:rPr>
        <w:t xml:space="preserve">  (Нічуговська Л.І. </w:t>
      </w:r>
      <w:r w:rsidR="00FA2619" w:rsidRPr="008D4AD3">
        <w:rPr>
          <w:rFonts w:ascii="Times New Roman" w:hAnsi="Times New Roman" w:cs="Times New Roman"/>
          <w:sz w:val="28"/>
          <w:szCs w:val="28"/>
          <w:lang w:val="uk-UA"/>
        </w:rPr>
        <w:sym w:font="Symbol" w:char="F05B"/>
      </w:r>
      <w:r w:rsidR="00FA2619" w:rsidRPr="008D4AD3">
        <w:rPr>
          <w:rFonts w:ascii="Times New Roman" w:hAnsi="Times New Roman" w:cs="Times New Roman"/>
          <w:sz w:val="28"/>
          <w:szCs w:val="28"/>
          <w:lang w:val="uk-UA"/>
        </w:rPr>
        <w:t>17</w:t>
      </w:r>
      <w:r w:rsidR="00FA2619" w:rsidRPr="008D4AD3">
        <w:rPr>
          <w:rFonts w:ascii="Times New Roman" w:hAnsi="Times New Roman" w:cs="Times New Roman"/>
          <w:sz w:val="28"/>
          <w:szCs w:val="28"/>
          <w:lang w:val="uk-UA"/>
        </w:rPr>
        <w:sym w:font="Symbol" w:char="F05D"/>
      </w:r>
      <w:r w:rsidR="00FA2619" w:rsidRPr="008D4AD3">
        <w:rPr>
          <w:rFonts w:ascii="Times New Roman" w:hAnsi="Times New Roman" w:cs="Times New Roman"/>
          <w:sz w:val="28"/>
          <w:szCs w:val="28"/>
          <w:lang w:val="uk-UA"/>
        </w:rPr>
        <w:t>)</w:t>
      </w:r>
      <w:r w:rsidR="007940EF" w:rsidRPr="008D4AD3">
        <w:rPr>
          <w:rFonts w:ascii="Times New Roman" w:hAnsi="Times New Roman" w:cs="Times New Roman"/>
          <w:sz w:val="28"/>
          <w:szCs w:val="28"/>
          <w:lang w:val="uk-UA"/>
        </w:rPr>
        <w:t xml:space="preserve">. </w:t>
      </w:r>
      <w:r w:rsidR="00FA2619" w:rsidRPr="008D4AD3">
        <w:rPr>
          <w:rFonts w:ascii="Times New Roman" w:hAnsi="Times New Roman" w:cs="Times New Roman"/>
          <w:sz w:val="28"/>
          <w:szCs w:val="28"/>
          <w:lang w:val="uk-UA"/>
        </w:rPr>
        <w:t xml:space="preserve">Розглядаючи конкурентоспроможність в контексті професійної освіти, </w:t>
      </w:r>
      <w:r w:rsidR="007940EF" w:rsidRPr="008D4AD3">
        <w:rPr>
          <w:rFonts w:ascii="Times New Roman" w:hAnsi="Times New Roman" w:cs="Times New Roman"/>
          <w:sz w:val="28"/>
          <w:szCs w:val="28"/>
          <w:lang w:val="uk-UA"/>
        </w:rPr>
        <w:t>Жукова О.В.</w:t>
      </w:r>
      <w:r w:rsidR="00FA2619" w:rsidRPr="008D4AD3">
        <w:rPr>
          <w:rFonts w:ascii="Times New Roman" w:hAnsi="Times New Roman" w:cs="Times New Roman"/>
          <w:sz w:val="28"/>
          <w:szCs w:val="28"/>
          <w:lang w:val="uk-UA"/>
        </w:rPr>
        <w:t xml:space="preserve"> </w:t>
      </w:r>
      <w:r w:rsidR="00836C05"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2</w:t>
      </w:r>
      <w:r w:rsidR="005F44AA" w:rsidRPr="008D4AD3">
        <w:rPr>
          <w:rFonts w:ascii="Times New Roman" w:hAnsi="Times New Roman" w:cs="Times New Roman"/>
          <w:sz w:val="28"/>
          <w:szCs w:val="28"/>
          <w:lang w:val="uk-UA"/>
        </w:rPr>
        <w:t>,с. 146</w:t>
      </w:r>
      <w:r w:rsidR="00836C05" w:rsidRPr="008D4AD3">
        <w:rPr>
          <w:rFonts w:ascii="Times New Roman" w:hAnsi="Times New Roman" w:cs="Times New Roman"/>
          <w:sz w:val="28"/>
          <w:szCs w:val="28"/>
          <w:lang w:val="uk-UA"/>
        </w:rPr>
        <w:sym w:font="Symbol" w:char="F05D"/>
      </w:r>
      <w:r w:rsidR="005B4A21" w:rsidRPr="008D4AD3">
        <w:rPr>
          <w:rFonts w:ascii="Times New Roman" w:hAnsi="Times New Roman" w:cs="Times New Roman"/>
          <w:sz w:val="28"/>
          <w:szCs w:val="28"/>
          <w:lang w:val="uk-UA"/>
        </w:rPr>
        <w:t xml:space="preserve"> трактує</w:t>
      </w:r>
      <w:r w:rsidR="007940EF" w:rsidRPr="008D4AD3">
        <w:rPr>
          <w:rFonts w:ascii="Times New Roman" w:hAnsi="Times New Roman" w:cs="Times New Roman"/>
          <w:sz w:val="28"/>
          <w:szCs w:val="28"/>
          <w:lang w:val="uk-UA"/>
        </w:rPr>
        <w:t xml:space="preserve"> її як показник, що характеризує рівень </w:t>
      </w:r>
      <w:r w:rsidR="007940EF" w:rsidRPr="008D4AD3">
        <w:rPr>
          <w:rFonts w:ascii="Times New Roman" w:hAnsi="Times New Roman" w:cs="Times New Roman"/>
          <w:sz w:val="28"/>
          <w:szCs w:val="28"/>
          <w:lang w:val="uk-UA"/>
        </w:rPr>
        <w:lastRenderedPageBreak/>
        <w:t>відповідності якісних та вартісних характеристик молодих працівників з вищою освітою потребам роботодавців</w:t>
      </w:r>
      <w:r w:rsidR="005B4A21"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Вивчення особливостей конкурентоспроможності педагогічних працівників,  проведене Кушнірук</w:t>
      </w:r>
      <w:r w:rsidR="005F44AA" w:rsidRPr="008D4AD3">
        <w:rPr>
          <w:rFonts w:ascii="Times New Roman" w:hAnsi="Times New Roman" w:cs="Times New Roman"/>
          <w:sz w:val="28"/>
          <w:szCs w:val="28"/>
          <w:lang w:val="uk-UA"/>
        </w:rPr>
        <w:t> </w:t>
      </w:r>
      <w:r w:rsidRPr="008D4AD3">
        <w:rPr>
          <w:rFonts w:ascii="Times New Roman" w:hAnsi="Times New Roman" w:cs="Times New Roman"/>
          <w:sz w:val="28"/>
          <w:szCs w:val="28"/>
          <w:lang w:val="uk-UA"/>
        </w:rPr>
        <w:t>С.А.</w:t>
      </w:r>
      <w:r w:rsidR="00F66EA9" w:rsidRPr="008D4AD3">
        <w:rPr>
          <w:rFonts w:ascii="Times New Roman" w:hAnsi="Times New Roman" w:cs="Times New Roman"/>
          <w:sz w:val="28"/>
          <w:szCs w:val="28"/>
          <w:lang w:val="uk-UA"/>
        </w:rPr>
        <w:t xml:space="preserve"> </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9</w:t>
      </w:r>
      <w:r w:rsidR="00F66EA9" w:rsidRPr="008D4AD3">
        <w:rPr>
          <w:rFonts w:ascii="Times New Roman" w:hAnsi="Times New Roman" w:cs="Times New Roman"/>
          <w:sz w:val="28"/>
          <w:szCs w:val="28"/>
          <w:lang w:val="uk-UA"/>
        </w:rPr>
        <w:sym w:font="Symbol" w:char="F05D"/>
      </w:r>
      <w:r w:rsidR="005123F6"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 xml:space="preserve"> ґрунтується на твердженні, що конкурентоспроможність майбутнього вчителя в загальному виді можна визначити як інтегративну характеристику, що забезпечує випускнику високий професійний статус, рейтингову позицію на відповідному галузевому ринку праці (система освіти України) і стійкий попит на його послуги. </w:t>
      </w:r>
      <w:r w:rsidR="005E07A4" w:rsidRPr="008D4AD3">
        <w:rPr>
          <w:rFonts w:ascii="Times New Roman" w:hAnsi="Times New Roman" w:cs="Times New Roman"/>
          <w:sz w:val="28"/>
          <w:szCs w:val="28"/>
          <w:lang w:val="uk-UA"/>
        </w:rPr>
        <w:t xml:space="preserve">Порівняння визначень показує, що професійна компетентність визначається як критерій </w:t>
      </w:r>
      <w:r w:rsidR="005F44AA" w:rsidRPr="008D4AD3">
        <w:rPr>
          <w:rFonts w:ascii="Times New Roman" w:hAnsi="Times New Roman" w:cs="Times New Roman"/>
          <w:sz w:val="28"/>
          <w:szCs w:val="28"/>
          <w:lang w:val="uk-UA"/>
        </w:rPr>
        <w:t xml:space="preserve">(Кушнірук  </w:t>
      </w:r>
      <w:r w:rsidR="005E07A4" w:rsidRPr="008D4AD3">
        <w:rPr>
          <w:rFonts w:ascii="Times New Roman" w:hAnsi="Times New Roman" w:cs="Times New Roman"/>
          <w:sz w:val="28"/>
          <w:szCs w:val="28"/>
          <w:lang w:val="uk-UA"/>
        </w:rPr>
        <w:t>А.С.</w:t>
      </w:r>
      <w:r w:rsidR="00F66EA9" w:rsidRPr="008D4AD3">
        <w:rPr>
          <w:rFonts w:ascii="Times New Roman" w:hAnsi="Times New Roman" w:cs="Times New Roman"/>
          <w:sz w:val="28"/>
          <w:szCs w:val="28"/>
          <w:lang w:val="uk-UA"/>
        </w:rPr>
        <w:t xml:space="preserve"> </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9</w:t>
      </w:r>
      <w:r w:rsidR="00F66EA9" w:rsidRPr="008D4AD3">
        <w:rPr>
          <w:rFonts w:ascii="Times New Roman" w:hAnsi="Times New Roman" w:cs="Times New Roman"/>
          <w:sz w:val="28"/>
          <w:szCs w:val="28"/>
          <w:lang w:val="uk-UA"/>
        </w:rPr>
        <w:sym w:font="Symbol" w:char="F05D"/>
      </w:r>
      <w:r w:rsidR="005E07A4" w:rsidRPr="008D4AD3">
        <w:rPr>
          <w:rFonts w:ascii="Times New Roman" w:hAnsi="Times New Roman" w:cs="Times New Roman"/>
          <w:sz w:val="28"/>
          <w:szCs w:val="28"/>
          <w:lang w:val="uk-UA"/>
        </w:rPr>
        <w:t>) або складова конкурентоспроможності (Нічуговська</w:t>
      </w:r>
      <w:r w:rsidR="005F44AA" w:rsidRPr="008D4AD3">
        <w:rPr>
          <w:rFonts w:ascii="Times New Roman" w:hAnsi="Times New Roman" w:cs="Times New Roman"/>
          <w:sz w:val="28"/>
          <w:szCs w:val="28"/>
          <w:lang w:val="uk-UA"/>
        </w:rPr>
        <w:t> </w:t>
      </w:r>
      <w:r w:rsidR="005E07A4" w:rsidRPr="008D4AD3">
        <w:rPr>
          <w:rFonts w:ascii="Times New Roman" w:hAnsi="Times New Roman" w:cs="Times New Roman"/>
          <w:sz w:val="28"/>
          <w:szCs w:val="28"/>
          <w:lang w:val="uk-UA"/>
        </w:rPr>
        <w:t>Л.І</w:t>
      </w:r>
      <w:r w:rsidR="00F66EA9" w:rsidRPr="008D4AD3">
        <w:rPr>
          <w:rFonts w:ascii="Times New Roman" w:hAnsi="Times New Roman" w:cs="Times New Roman"/>
          <w:sz w:val="28"/>
          <w:szCs w:val="28"/>
          <w:lang w:val="uk-UA"/>
        </w:rPr>
        <w:t xml:space="preserve">. </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14</w:t>
      </w:r>
      <w:r w:rsidR="00F66EA9" w:rsidRPr="008D4AD3">
        <w:rPr>
          <w:rFonts w:ascii="Times New Roman" w:hAnsi="Times New Roman" w:cs="Times New Roman"/>
          <w:sz w:val="28"/>
          <w:szCs w:val="28"/>
          <w:lang w:val="uk-UA"/>
        </w:rPr>
        <w:sym w:font="Symbol" w:char="F05D"/>
      </w:r>
      <w:r w:rsidR="005E07A4" w:rsidRPr="008D4AD3">
        <w:rPr>
          <w:rFonts w:ascii="Times New Roman" w:hAnsi="Times New Roman" w:cs="Times New Roman"/>
          <w:sz w:val="28"/>
          <w:szCs w:val="28"/>
          <w:lang w:val="uk-UA"/>
        </w:rPr>
        <w:t>), однак частіше понятійний зв'язок є імпліцитним.</w:t>
      </w:r>
      <w:r w:rsidR="007940EF" w:rsidRPr="008D4AD3">
        <w:rPr>
          <w:rFonts w:ascii="Times New Roman" w:hAnsi="Times New Roman" w:cs="Times New Roman"/>
          <w:sz w:val="28"/>
          <w:szCs w:val="28"/>
          <w:lang w:val="uk-UA"/>
        </w:rPr>
        <w:t xml:space="preserve"> </w:t>
      </w:r>
      <w:r w:rsidR="00446C31" w:rsidRPr="008D4AD3">
        <w:rPr>
          <w:rFonts w:ascii="Times New Roman" w:hAnsi="Times New Roman" w:cs="Times New Roman"/>
          <w:sz w:val="28"/>
          <w:szCs w:val="28"/>
          <w:lang w:val="uk-UA"/>
        </w:rPr>
        <w:t>Я</w:t>
      </w:r>
      <w:r w:rsidR="007940EF" w:rsidRPr="008D4AD3">
        <w:rPr>
          <w:rFonts w:ascii="Times New Roman" w:hAnsi="Times New Roman" w:cs="Times New Roman"/>
          <w:sz w:val="28"/>
          <w:szCs w:val="28"/>
          <w:lang w:val="uk-UA"/>
        </w:rPr>
        <w:t xml:space="preserve">кісні характеристики (компетентність фахівця) </w:t>
      </w:r>
      <w:r w:rsidR="003900A5" w:rsidRPr="008D4AD3">
        <w:rPr>
          <w:rFonts w:ascii="Times New Roman" w:hAnsi="Times New Roman" w:cs="Times New Roman"/>
          <w:sz w:val="28"/>
          <w:szCs w:val="28"/>
          <w:lang w:val="uk-UA"/>
        </w:rPr>
        <w:t>можуть (</w:t>
      </w:r>
      <w:r w:rsidR="0092495A" w:rsidRPr="008D4AD3">
        <w:rPr>
          <w:rFonts w:ascii="Times New Roman" w:hAnsi="Times New Roman" w:cs="Times New Roman"/>
          <w:sz w:val="28"/>
          <w:szCs w:val="28"/>
          <w:lang w:val="uk-UA"/>
        </w:rPr>
        <w:t>і повинні) безпосередньо вплива</w:t>
      </w:r>
      <w:r w:rsidR="003900A5" w:rsidRPr="008D4AD3">
        <w:rPr>
          <w:rFonts w:ascii="Times New Roman" w:hAnsi="Times New Roman" w:cs="Times New Roman"/>
          <w:sz w:val="28"/>
          <w:szCs w:val="28"/>
          <w:lang w:val="uk-UA"/>
        </w:rPr>
        <w:t>ти</w:t>
      </w:r>
      <w:r w:rsidR="007940EF" w:rsidRPr="008D4AD3">
        <w:rPr>
          <w:rFonts w:ascii="Times New Roman" w:hAnsi="Times New Roman" w:cs="Times New Roman"/>
          <w:sz w:val="28"/>
          <w:szCs w:val="28"/>
          <w:lang w:val="uk-UA"/>
        </w:rPr>
        <w:t xml:space="preserve"> на його  вартісні (розмір заробітної платні</w:t>
      </w:r>
      <w:r w:rsidR="00DF3E8B" w:rsidRPr="008D4AD3">
        <w:rPr>
          <w:rFonts w:ascii="Times New Roman" w:hAnsi="Times New Roman" w:cs="Times New Roman"/>
          <w:sz w:val="28"/>
          <w:szCs w:val="28"/>
          <w:lang w:val="uk-UA"/>
        </w:rPr>
        <w:t>,</w:t>
      </w:r>
      <w:r w:rsidR="007940EF" w:rsidRPr="008D4AD3">
        <w:rPr>
          <w:rFonts w:ascii="Times New Roman" w:hAnsi="Times New Roman" w:cs="Times New Roman"/>
          <w:sz w:val="28"/>
          <w:szCs w:val="28"/>
          <w:lang w:val="uk-UA"/>
        </w:rPr>
        <w:t xml:space="preserve"> на яку він претендує) за умови відповідності набутого рівня та змісту професійної компетентності потребам роботодавця.</w:t>
      </w:r>
      <w:r w:rsidR="00DF3E8B" w:rsidRPr="008D4AD3">
        <w:rPr>
          <w:rFonts w:ascii="Times New Roman" w:hAnsi="Times New Roman" w:cs="Times New Roman"/>
          <w:sz w:val="28"/>
          <w:szCs w:val="28"/>
          <w:lang w:val="uk-UA"/>
        </w:rPr>
        <w:t xml:space="preserve"> </w:t>
      </w:r>
    </w:p>
    <w:p w:rsidR="00CB34A3" w:rsidRPr="008D4AD3" w:rsidRDefault="00314FBE"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Вивчення та систематизація</w:t>
      </w:r>
      <w:r w:rsidR="00CB34A3" w:rsidRPr="008D4AD3">
        <w:rPr>
          <w:rFonts w:ascii="Times New Roman" w:hAnsi="Times New Roman" w:cs="Times New Roman"/>
          <w:sz w:val="28"/>
          <w:szCs w:val="28"/>
          <w:lang w:val="uk-UA"/>
        </w:rPr>
        <w:t xml:space="preserve"> наведени</w:t>
      </w:r>
      <w:r w:rsidRPr="008D4AD3">
        <w:rPr>
          <w:rFonts w:ascii="Times New Roman" w:hAnsi="Times New Roman" w:cs="Times New Roman"/>
          <w:sz w:val="28"/>
          <w:szCs w:val="28"/>
          <w:lang w:val="uk-UA"/>
        </w:rPr>
        <w:t>х попередньо наукових праць стали</w:t>
      </w:r>
      <w:r w:rsidR="00CB34A3" w:rsidRPr="008D4AD3">
        <w:rPr>
          <w:rFonts w:ascii="Times New Roman" w:hAnsi="Times New Roman" w:cs="Times New Roman"/>
          <w:sz w:val="28"/>
          <w:szCs w:val="28"/>
          <w:lang w:val="uk-UA"/>
        </w:rPr>
        <w:t xml:space="preserve"> підставою для визначення конкурентоспроможності педагогічних працівників на ринку праці як складної інтегративної характеристики, що забезпечує педагогічному працівнику високий професійний статус, рейтингову позицію на ринку праці в системі освіти, стійкий попит на його послуги; містить дві складові – якісну та вартісну та позиціонується як наявність переваг, серед яких  ключовим є рівень й</w:t>
      </w:r>
      <w:r w:rsidRPr="008D4AD3">
        <w:rPr>
          <w:rFonts w:ascii="Times New Roman" w:hAnsi="Times New Roman" w:cs="Times New Roman"/>
          <w:sz w:val="28"/>
          <w:szCs w:val="28"/>
          <w:lang w:val="uk-UA"/>
        </w:rPr>
        <w:t>ого професійної компетентності.</w:t>
      </w:r>
    </w:p>
    <w:p w:rsidR="009F57CC" w:rsidRPr="008D4AD3" w:rsidRDefault="005B4A21"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Аналіз визначень терміну «конкур</w:t>
      </w:r>
      <w:r w:rsidR="00314FBE" w:rsidRPr="008D4AD3">
        <w:rPr>
          <w:rFonts w:ascii="Times New Roman" w:hAnsi="Times New Roman" w:cs="Times New Roman"/>
          <w:sz w:val="28"/>
          <w:szCs w:val="28"/>
          <w:lang w:val="uk-UA"/>
        </w:rPr>
        <w:t>ентоспроможність», представлених</w:t>
      </w:r>
      <w:r w:rsidRPr="008D4AD3">
        <w:rPr>
          <w:rFonts w:ascii="Times New Roman" w:hAnsi="Times New Roman" w:cs="Times New Roman"/>
          <w:sz w:val="28"/>
          <w:szCs w:val="28"/>
          <w:lang w:val="uk-UA"/>
        </w:rPr>
        <w:t xml:space="preserve"> </w:t>
      </w:r>
      <w:r w:rsidR="0092495A" w:rsidRPr="008D4AD3">
        <w:rPr>
          <w:rFonts w:ascii="Times New Roman" w:hAnsi="Times New Roman" w:cs="Times New Roman"/>
          <w:sz w:val="28"/>
          <w:szCs w:val="28"/>
          <w:lang w:val="uk-UA"/>
        </w:rPr>
        <w:t>в сучасних дослідженнях</w:t>
      </w:r>
      <w:r w:rsidR="00314FBE" w:rsidRPr="008D4AD3">
        <w:rPr>
          <w:rFonts w:ascii="Times New Roman" w:hAnsi="Times New Roman" w:cs="Times New Roman"/>
          <w:sz w:val="28"/>
          <w:szCs w:val="28"/>
          <w:lang w:val="uk-UA"/>
        </w:rPr>
        <w:t>,</w:t>
      </w:r>
      <w:r w:rsidR="0092495A" w:rsidRPr="008D4AD3">
        <w:rPr>
          <w:rFonts w:ascii="Times New Roman" w:hAnsi="Times New Roman" w:cs="Times New Roman"/>
          <w:sz w:val="28"/>
          <w:szCs w:val="28"/>
          <w:lang w:val="uk-UA"/>
        </w:rPr>
        <w:t xml:space="preserve"> вказує на</w:t>
      </w:r>
      <w:r w:rsidRPr="008D4AD3">
        <w:rPr>
          <w:rFonts w:ascii="Times New Roman" w:hAnsi="Times New Roman" w:cs="Times New Roman"/>
          <w:sz w:val="28"/>
          <w:szCs w:val="28"/>
          <w:lang w:val="uk-UA"/>
        </w:rPr>
        <w:t xml:space="preserve"> його</w:t>
      </w:r>
      <w:r w:rsidR="0092495A" w:rsidRPr="008D4AD3">
        <w:rPr>
          <w:rFonts w:ascii="Times New Roman" w:hAnsi="Times New Roman" w:cs="Times New Roman"/>
          <w:sz w:val="28"/>
          <w:szCs w:val="28"/>
          <w:lang w:val="uk-UA"/>
        </w:rPr>
        <w:t xml:space="preserve"> безпосередній</w:t>
      </w:r>
      <w:r w:rsidRPr="008D4AD3">
        <w:rPr>
          <w:rFonts w:ascii="Times New Roman" w:hAnsi="Times New Roman" w:cs="Times New Roman"/>
          <w:sz w:val="28"/>
          <w:szCs w:val="28"/>
          <w:lang w:val="uk-UA"/>
        </w:rPr>
        <w:t xml:space="preserve"> зв'язок з концептом «конкурентність». Рубін</w:t>
      </w:r>
      <w:r w:rsidR="005F44AA" w:rsidRPr="008D4AD3">
        <w:rPr>
          <w:rFonts w:ascii="Times New Roman" w:hAnsi="Times New Roman" w:cs="Times New Roman"/>
          <w:sz w:val="28"/>
          <w:szCs w:val="28"/>
          <w:lang w:val="uk-UA"/>
        </w:rPr>
        <w:t> </w:t>
      </w:r>
      <w:r w:rsidRPr="008D4AD3">
        <w:rPr>
          <w:rFonts w:ascii="Times New Roman" w:hAnsi="Times New Roman" w:cs="Times New Roman"/>
          <w:sz w:val="28"/>
          <w:szCs w:val="28"/>
          <w:lang w:val="uk-UA"/>
        </w:rPr>
        <w:t xml:space="preserve">Ю.Б. </w:t>
      </w:r>
      <w:r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21</w:t>
      </w:r>
      <w:r w:rsidR="00A938AE" w:rsidRPr="008D4AD3">
        <w:rPr>
          <w:rFonts w:ascii="Times New Roman" w:hAnsi="Times New Roman" w:cs="Times New Roman"/>
          <w:sz w:val="28"/>
          <w:szCs w:val="28"/>
          <w:lang w:val="uk-UA"/>
        </w:rPr>
        <w:t>,с.41</w:t>
      </w:r>
      <w:r w:rsidRPr="008D4AD3">
        <w:rPr>
          <w:rFonts w:ascii="Times New Roman" w:hAnsi="Times New Roman" w:cs="Times New Roman"/>
          <w:sz w:val="28"/>
          <w:szCs w:val="28"/>
          <w:lang w:val="uk-UA"/>
        </w:rPr>
        <w:sym w:font="Symbol" w:char="F05D"/>
      </w:r>
      <w:r w:rsidR="00E656C0"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 xml:space="preserve">відзначає, що для суб’єктів професійного підприємництва конкурентність – це спосіб впорядкованої повсякденної присутності на ринку, що опирається не лише на правила гри – закони, стандарти та регламенти, але й на ступінь компетентності та кваліфікації самого актора в сфері реалізації конкурентних дій. </w:t>
      </w:r>
      <w:r w:rsidR="00DF3E8B" w:rsidRPr="008D4AD3">
        <w:rPr>
          <w:rFonts w:ascii="Times New Roman" w:hAnsi="Times New Roman" w:cs="Times New Roman"/>
          <w:sz w:val="28"/>
          <w:szCs w:val="28"/>
          <w:lang w:val="uk-UA"/>
        </w:rPr>
        <w:t xml:space="preserve">Якщо взаємозв’язок </w:t>
      </w:r>
      <w:r w:rsidR="00734634" w:rsidRPr="008D4AD3">
        <w:rPr>
          <w:rFonts w:ascii="Times New Roman" w:hAnsi="Times New Roman" w:cs="Times New Roman"/>
          <w:sz w:val="28"/>
          <w:szCs w:val="28"/>
          <w:lang w:val="uk-UA"/>
        </w:rPr>
        <w:t xml:space="preserve">між змістом </w:t>
      </w:r>
      <w:r w:rsidR="00DF3E8B" w:rsidRPr="008D4AD3">
        <w:rPr>
          <w:rFonts w:ascii="Times New Roman" w:hAnsi="Times New Roman" w:cs="Times New Roman"/>
          <w:sz w:val="28"/>
          <w:szCs w:val="28"/>
          <w:lang w:val="uk-UA"/>
        </w:rPr>
        <w:t xml:space="preserve">професійної підготовки випускників ВНЗ </w:t>
      </w:r>
      <w:r w:rsidR="00734634" w:rsidRPr="008D4AD3">
        <w:rPr>
          <w:rFonts w:ascii="Times New Roman" w:hAnsi="Times New Roman" w:cs="Times New Roman"/>
          <w:sz w:val="28"/>
          <w:szCs w:val="28"/>
          <w:lang w:val="uk-UA"/>
        </w:rPr>
        <w:t xml:space="preserve"> та їх </w:t>
      </w:r>
      <w:r w:rsidR="00734634" w:rsidRPr="008D4AD3">
        <w:rPr>
          <w:rFonts w:ascii="Times New Roman" w:hAnsi="Times New Roman" w:cs="Times New Roman"/>
          <w:sz w:val="28"/>
          <w:szCs w:val="28"/>
          <w:lang w:val="uk-UA"/>
        </w:rPr>
        <w:lastRenderedPageBreak/>
        <w:t xml:space="preserve">конкурентоспроможністю на ринку праці </w:t>
      </w:r>
      <w:r w:rsidR="00DF3E8B" w:rsidRPr="008D4AD3">
        <w:rPr>
          <w:rFonts w:ascii="Times New Roman" w:hAnsi="Times New Roman" w:cs="Times New Roman"/>
          <w:sz w:val="28"/>
          <w:szCs w:val="28"/>
          <w:lang w:val="uk-UA"/>
        </w:rPr>
        <w:t>досліджується достатньо активно, то наукові розвідки, що встановлюють співвідношення конкурентоспроможності педагогічних працівників та змісту їх навчання в системі післядипломної педагогі</w:t>
      </w:r>
      <w:r w:rsidR="00734634" w:rsidRPr="008D4AD3">
        <w:rPr>
          <w:rFonts w:ascii="Times New Roman" w:hAnsi="Times New Roman" w:cs="Times New Roman"/>
          <w:sz w:val="28"/>
          <w:szCs w:val="28"/>
          <w:lang w:val="uk-UA"/>
        </w:rPr>
        <w:t>чної освіти потребують активізації</w:t>
      </w:r>
      <w:r w:rsidR="00DF3E8B" w:rsidRPr="008D4AD3">
        <w:rPr>
          <w:rFonts w:ascii="Times New Roman" w:hAnsi="Times New Roman" w:cs="Times New Roman"/>
          <w:sz w:val="28"/>
          <w:szCs w:val="28"/>
          <w:lang w:val="uk-UA"/>
        </w:rPr>
        <w:t>.</w:t>
      </w:r>
      <w:r w:rsidR="00F61680" w:rsidRPr="008D4AD3">
        <w:rPr>
          <w:rFonts w:ascii="Times New Roman" w:hAnsi="Times New Roman" w:cs="Times New Roman"/>
          <w:sz w:val="28"/>
          <w:szCs w:val="28"/>
          <w:lang w:val="uk-UA"/>
        </w:rPr>
        <w:t xml:space="preserve"> </w:t>
      </w:r>
    </w:p>
    <w:p w:rsidR="0092495A" w:rsidRPr="008D4AD3" w:rsidRDefault="003900A5"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Мета даної статі –</w:t>
      </w:r>
      <w:r w:rsidR="00CB34A3" w:rsidRPr="008D4AD3">
        <w:rPr>
          <w:rFonts w:ascii="Times New Roman" w:hAnsi="Times New Roman" w:cs="Times New Roman"/>
          <w:sz w:val="28"/>
          <w:szCs w:val="28"/>
          <w:lang w:val="uk-UA"/>
        </w:rPr>
        <w:t xml:space="preserve"> уточнити</w:t>
      </w:r>
      <w:r w:rsidR="00A76ABB" w:rsidRPr="008D4AD3">
        <w:rPr>
          <w:rFonts w:ascii="Times New Roman" w:hAnsi="Times New Roman" w:cs="Times New Roman"/>
          <w:sz w:val="28"/>
          <w:szCs w:val="28"/>
          <w:lang w:val="uk-UA"/>
        </w:rPr>
        <w:t xml:space="preserve"> </w:t>
      </w:r>
      <w:r w:rsidR="008F3383" w:rsidRPr="008D4AD3">
        <w:rPr>
          <w:rFonts w:ascii="Times New Roman" w:hAnsi="Times New Roman" w:cs="Times New Roman"/>
          <w:sz w:val="28"/>
          <w:szCs w:val="28"/>
          <w:lang w:val="uk-UA"/>
        </w:rPr>
        <w:t xml:space="preserve">особливості </w:t>
      </w:r>
      <w:r w:rsidR="00757AC9" w:rsidRPr="008D4AD3">
        <w:rPr>
          <w:rFonts w:ascii="Times New Roman" w:hAnsi="Times New Roman" w:cs="Times New Roman"/>
          <w:sz w:val="28"/>
          <w:szCs w:val="28"/>
          <w:lang w:val="uk-UA"/>
        </w:rPr>
        <w:t xml:space="preserve"> </w:t>
      </w:r>
      <w:r w:rsidR="00CB34A3" w:rsidRPr="008D4AD3">
        <w:rPr>
          <w:rFonts w:ascii="Times New Roman" w:hAnsi="Times New Roman" w:cs="Times New Roman"/>
          <w:sz w:val="28"/>
          <w:szCs w:val="28"/>
          <w:lang w:val="uk-UA"/>
        </w:rPr>
        <w:t xml:space="preserve">вартісної </w:t>
      </w:r>
      <w:r w:rsidR="00EA63CF" w:rsidRPr="008D4AD3">
        <w:rPr>
          <w:rFonts w:ascii="Times New Roman" w:hAnsi="Times New Roman" w:cs="Times New Roman"/>
          <w:sz w:val="28"/>
          <w:szCs w:val="28"/>
          <w:lang w:val="uk-UA"/>
        </w:rPr>
        <w:t xml:space="preserve"> (рівень заробітною платні) </w:t>
      </w:r>
      <w:r w:rsidR="00CB34A3" w:rsidRPr="008D4AD3">
        <w:rPr>
          <w:rFonts w:ascii="Times New Roman" w:hAnsi="Times New Roman" w:cs="Times New Roman"/>
          <w:sz w:val="28"/>
          <w:szCs w:val="28"/>
          <w:lang w:val="uk-UA"/>
        </w:rPr>
        <w:t xml:space="preserve">та </w:t>
      </w:r>
      <w:r w:rsidR="00EA63CF" w:rsidRPr="008D4AD3">
        <w:rPr>
          <w:rFonts w:ascii="Times New Roman" w:hAnsi="Times New Roman" w:cs="Times New Roman"/>
          <w:sz w:val="28"/>
          <w:szCs w:val="28"/>
          <w:lang w:val="uk-UA"/>
        </w:rPr>
        <w:t xml:space="preserve"> якісної (</w:t>
      </w:r>
      <w:r w:rsidR="00CB34A3" w:rsidRPr="008D4AD3">
        <w:rPr>
          <w:rFonts w:ascii="Times New Roman" w:hAnsi="Times New Roman" w:cs="Times New Roman"/>
          <w:sz w:val="28"/>
          <w:szCs w:val="28"/>
          <w:lang w:val="uk-UA"/>
        </w:rPr>
        <w:t>компетентнісної</w:t>
      </w:r>
      <w:r w:rsidR="00EA63CF" w:rsidRPr="008D4AD3">
        <w:rPr>
          <w:rFonts w:ascii="Times New Roman" w:hAnsi="Times New Roman" w:cs="Times New Roman"/>
          <w:sz w:val="28"/>
          <w:szCs w:val="28"/>
          <w:lang w:val="uk-UA"/>
        </w:rPr>
        <w:t>)</w:t>
      </w:r>
      <w:r w:rsidR="00CB34A3" w:rsidRPr="008D4AD3">
        <w:rPr>
          <w:rFonts w:ascii="Times New Roman" w:hAnsi="Times New Roman" w:cs="Times New Roman"/>
          <w:sz w:val="28"/>
          <w:szCs w:val="28"/>
          <w:lang w:val="uk-UA"/>
        </w:rPr>
        <w:t xml:space="preserve"> складових</w:t>
      </w:r>
      <w:r w:rsidR="00A76ABB" w:rsidRPr="008D4AD3">
        <w:rPr>
          <w:rFonts w:ascii="Times New Roman" w:hAnsi="Times New Roman" w:cs="Times New Roman"/>
          <w:sz w:val="28"/>
          <w:szCs w:val="28"/>
          <w:lang w:val="uk-UA"/>
        </w:rPr>
        <w:t xml:space="preserve"> </w:t>
      </w:r>
      <w:r w:rsidR="008F3383" w:rsidRPr="008D4AD3">
        <w:rPr>
          <w:rFonts w:ascii="Times New Roman" w:hAnsi="Times New Roman" w:cs="Times New Roman"/>
          <w:sz w:val="28"/>
          <w:szCs w:val="28"/>
          <w:lang w:val="uk-UA"/>
        </w:rPr>
        <w:t xml:space="preserve"> конкурентоспроможності педагогічного працівника</w:t>
      </w:r>
      <w:r w:rsidR="00FA2619" w:rsidRPr="008D4AD3">
        <w:rPr>
          <w:rFonts w:ascii="Times New Roman" w:hAnsi="Times New Roman" w:cs="Times New Roman"/>
          <w:sz w:val="28"/>
          <w:szCs w:val="28"/>
          <w:lang w:val="uk-UA"/>
        </w:rPr>
        <w:t xml:space="preserve">; фактори, що впливають на їх </w:t>
      </w:r>
      <w:r w:rsidR="009F57CC" w:rsidRPr="008D4AD3">
        <w:rPr>
          <w:rFonts w:ascii="Times New Roman" w:hAnsi="Times New Roman" w:cs="Times New Roman"/>
          <w:sz w:val="28"/>
          <w:szCs w:val="28"/>
          <w:lang w:val="uk-UA"/>
        </w:rPr>
        <w:t>врахування в</w:t>
      </w:r>
      <w:r w:rsidR="008F3383" w:rsidRPr="008D4AD3">
        <w:rPr>
          <w:rFonts w:ascii="Times New Roman" w:hAnsi="Times New Roman" w:cs="Times New Roman"/>
          <w:sz w:val="28"/>
          <w:szCs w:val="28"/>
          <w:lang w:val="uk-UA"/>
        </w:rPr>
        <w:t xml:space="preserve"> діяльності системи післядипломної педагогічної освіти</w:t>
      </w:r>
      <w:r w:rsidR="00A76ABB" w:rsidRPr="008D4AD3">
        <w:rPr>
          <w:rFonts w:ascii="Times New Roman" w:hAnsi="Times New Roman" w:cs="Times New Roman"/>
          <w:sz w:val="28"/>
          <w:szCs w:val="28"/>
          <w:lang w:val="uk-UA"/>
        </w:rPr>
        <w:t xml:space="preserve">. </w:t>
      </w:r>
    </w:p>
    <w:p w:rsidR="00EA2285" w:rsidRPr="008D4AD3" w:rsidRDefault="00EA2285"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b/>
          <w:sz w:val="28"/>
          <w:szCs w:val="28"/>
          <w:lang w:val="uk-UA"/>
        </w:rPr>
        <w:t>Виклад основного матеріалу дослідження з повним обґрунтуванням отриманих наукових результатів</w:t>
      </w:r>
      <w:r w:rsidR="008B7E43" w:rsidRPr="008D4AD3">
        <w:rPr>
          <w:rFonts w:ascii="Times New Roman" w:hAnsi="Times New Roman" w:cs="Times New Roman"/>
          <w:sz w:val="28"/>
          <w:szCs w:val="28"/>
          <w:lang w:val="uk-UA"/>
        </w:rPr>
        <w:t xml:space="preserve">. </w:t>
      </w:r>
    </w:p>
    <w:p w:rsidR="005E07A4" w:rsidRPr="008D4AD3" w:rsidRDefault="007940EF"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Закон про вищу освіту визначає компетентність як динамічну комбінацію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r w:rsidR="008A4344" w:rsidRPr="008D4AD3">
        <w:rPr>
          <w:rFonts w:ascii="Times New Roman" w:hAnsi="Times New Roman" w:cs="Times New Roman"/>
          <w:sz w:val="28"/>
          <w:szCs w:val="28"/>
          <w:lang w:val="uk-UA"/>
        </w:rPr>
        <w:t xml:space="preserve"> </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3</w:t>
      </w:r>
      <w:r w:rsidR="00F66EA9" w:rsidRPr="008D4AD3">
        <w:rPr>
          <w:rFonts w:ascii="Times New Roman" w:hAnsi="Times New Roman" w:cs="Times New Roman"/>
          <w:sz w:val="28"/>
          <w:szCs w:val="28"/>
          <w:lang w:val="uk-UA"/>
        </w:rPr>
        <w:sym w:font="Symbol" w:char="F05D"/>
      </w:r>
      <w:r w:rsidR="00E656C0"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 xml:space="preserve"> </w:t>
      </w:r>
      <w:r w:rsidR="00893204" w:rsidRPr="008D4AD3">
        <w:rPr>
          <w:rFonts w:ascii="Times New Roman" w:hAnsi="Times New Roman" w:cs="Times New Roman"/>
          <w:sz w:val="28"/>
          <w:szCs w:val="28"/>
          <w:lang w:val="uk-UA"/>
        </w:rPr>
        <w:t xml:space="preserve">В досліджуваному феномені актором виступає педагогічний працівник як носій професійної компетентності та кваліфікації, присутність якого на ринку освітніх послуг регламентується чинним законодавством  в сфері освіти та реалізується насамперед у таких показниках, як займана посада, розмір заробітної платні, нематеріальні блага (професійна реалізація, повага тощо). </w:t>
      </w:r>
    </w:p>
    <w:p w:rsidR="00C64AAF" w:rsidRPr="008D4AD3" w:rsidRDefault="00293050"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Оскільки основні складові</w:t>
      </w:r>
      <w:r w:rsidR="00390CC3" w:rsidRPr="008D4AD3">
        <w:rPr>
          <w:rFonts w:ascii="Times New Roman" w:hAnsi="Times New Roman" w:cs="Times New Roman"/>
          <w:sz w:val="28"/>
          <w:szCs w:val="28"/>
          <w:lang w:val="uk-UA"/>
        </w:rPr>
        <w:t xml:space="preserve"> конкурентоспроможності</w:t>
      </w:r>
      <w:r w:rsidRPr="008D4AD3">
        <w:rPr>
          <w:rFonts w:ascii="Times New Roman" w:hAnsi="Times New Roman" w:cs="Times New Roman"/>
          <w:sz w:val="28"/>
          <w:szCs w:val="28"/>
          <w:lang w:val="uk-UA"/>
        </w:rPr>
        <w:t xml:space="preserve"> фахівця (</w:t>
      </w:r>
      <w:r w:rsidR="00CB34A3" w:rsidRPr="008D4AD3">
        <w:rPr>
          <w:rFonts w:ascii="Times New Roman" w:hAnsi="Times New Roman" w:cs="Times New Roman"/>
          <w:sz w:val="28"/>
          <w:szCs w:val="28"/>
          <w:lang w:val="uk-UA"/>
        </w:rPr>
        <w:t xml:space="preserve">вартісна і </w:t>
      </w:r>
      <w:r w:rsidR="00EA63CF" w:rsidRPr="008D4AD3">
        <w:rPr>
          <w:rFonts w:ascii="Times New Roman" w:hAnsi="Times New Roman" w:cs="Times New Roman"/>
          <w:sz w:val="28"/>
          <w:szCs w:val="28"/>
          <w:lang w:val="uk-UA"/>
        </w:rPr>
        <w:t>якісна</w:t>
      </w:r>
      <w:r w:rsidRPr="008D4AD3">
        <w:rPr>
          <w:rFonts w:ascii="Times New Roman" w:hAnsi="Times New Roman" w:cs="Times New Roman"/>
          <w:sz w:val="28"/>
          <w:szCs w:val="28"/>
          <w:lang w:val="uk-UA"/>
        </w:rPr>
        <w:t xml:space="preserve">) виникають і розвиваються у взаємозалежності, але до певної міри автономно, зупинимось на матеріальній винагороді за працю в системі освіти. Матеріальна складова виступає одночасно мотивом і кінцевою метою активності педагогічного працівника на ринку праці, та підтверджує наявність безпосереднього зв’язку між професійною компетентністю, мотивацією та конкурентоспроможністю. </w:t>
      </w:r>
      <w:r w:rsidR="00893204" w:rsidRPr="008D4AD3">
        <w:rPr>
          <w:rFonts w:ascii="Times New Roman" w:hAnsi="Times New Roman" w:cs="Times New Roman"/>
          <w:sz w:val="28"/>
          <w:szCs w:val="28"/>
          <w:lang w:val="uk-UA"/>
        </w:rPr>
        <w:t>Дослідження мотиваційних потреб працівників  Центру професійно-технічної освіти (Медведь</w:t>
      </w:r>
      <w:r w:rsidR="005F44AA" w:rsidRPr="008D4AD3">
        <w:rPr>
          <w:rFonts w:ascii="Times New Roman" w:hAnsi="Times New Roman" w:cs="Times New Roman"/>
          <w:sz w:val="28"/>
          <w:szCs w:val="28"/>
          <w:lang w:val="uk-UA"/>
        </w:rPr>
        <w:t> </w:t>
      </w:r>
      <w:r w:rsidR="00893204" w:rsidRPr="008D4AD3">
        <w:rPr>
          <w:rFonts w:ascii="Times New Roman" w:hAnsi="Times New Roman" w:cs="Times New Roman"/>
          <w:sz w:val="28"/>
          <w:szCs w:val="28"/>
          <w:lang w:val="uk-UA"/>
        </w:rPr>
        <w:t xml:space="preserve">В.В. </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14</w:t>
      </w:r>
      <w:r w:rsidR="00F66EA9" w:rsidRPr="008D4AD3">
        <w:rPr>
          <w:rFonts w:ascii="Times New Roman" w:hAnsi="Times New Roman" w:cs="Times New Roman"/>
          <w:sz w:val="28"/>
          <w:szCs w:val="28"/>
          <w:lang w:val="uk-UA"/>
        </w:rPr>
        <w:sym w:font="Symbol" w:char="F05D"/>
      </w:r>
      <w:r w:rsidR="00893204" w:rsidRPr="008D4AD3">
        <w:rPr>
          <w:rFonts w:ascii="Times New Roman" w:hAnsi="Times New Roman" w:cs="Times New Roman"/>
          <w:sz w:val="28"/>
          <w:szCs w:val="28"/>
          <w:lang w:val="uk-UA"/>
        </w:rPr>
        <w:t>)</w:t>
      </w:r>
      <w:r w:rsidR="00E656C0" w:rsidRPr="008D4AD3">
        <w:rPr>
          <w:rFonts w:ascii="Times New Roman" w:hAnsi="Times New Roman" w:cs="Times New Roman"/>
          <w:sz w:val="28"/>
          <w:szCs w:val="28"/>
          <w:lang w:val="uk-UA"/>
        </w:rPr>
        <w:t xml:space="preserve"> </w:t>
      </w:r>
      <w:r w:rsidR="00893204" w:rsidRPr="008D4AD3">
        <w:rPr>
          <w:rFonts w:ascii="Times New Roman" w:hAnsi="Times New Roman" w:cs="Times New Roman"/>
          <w:sz w:val="28"/>
          <w:szCs w:val="28"/>
          <w:lang w:val="uk-UA"/>
        </w:rPr>
        <w:t xml:space="preserve">довело домінування прагнення  високого заробітку; цікавої  й корисної роботи; </w:t>
      </w:r>
      <w:r w:rsidR="00893204" w:rsidRPr="008D4AD3">
        <w:rPr>
          <w:rFonts w:ascii="Times New Roman" w:hAnsi="Times New Roman" w:cs="Times New Roman"/>
          <w:sz w:val="28"/>
          <w:szCs w:val="28"/>
          <w:lang w:val="uk-UA"/>
        </w:rPr>
        <w:lastRenderedPageBreak/>
        <w:t xml:space="preserve">прагнення до різноманітності. </w:t>
      </w:r>
      <w:r w:rsidR="009506DD" w:rsidRPr="008D4AD3">
        <w:rPr>
          <w:rFonts w:ascii="Times New Roman" w:hAnsi="Times New Roman" w:cs="Times New Roman"/>
          <w:sz w:val="28"/>
          <w:szCs w:val="28"/>
          <w:lang w:val="uk-UA"/>
        </w:rPr>
        <w:t>Важливість  матеріального стимулювання роботодавцем результатів праці  в системі освіти підтверджено також зарубіжними дослідженнями (Лави О.</w:t>
      </w:r>
      <w:r w:rsidR="009506DD" w:rsidRPr="008D4AD3">
        <w:rPr>
          <w:rFonts w:ascii="Times New Roman" w:hAnsi="Times New Roman" w:cs="Times New Roman"/>
          <w:sz w:val="28"/>
          <w:szCs w:val="28"/>
          <w:lang w:val="uk-UA"/>
        </w:rPr>
        <w:sym w:font="Symbol" w:char="F05B"/>
      </w:r>
      <w:r w:rsidR="009506DD" w:rsidRPr="008D4AD3">
        <w:rPr>
          <w:rFonts w:ascii="Times New Roman" w:hAnsi="Times New Roman" w:cs="Times New Roman"/>
          <w:sz w:val="28"/>
          <w:szCs w:val="28"/>
          <w:lang w:val="uk-UA"/>
        </w:rPr>
        <w:t>10</w:t>
      </w:r>
      <w:r w:rsidR="009506DD" w:rsidRPr="008D4AD3">
        <w:rPr>
          <w:rFonts w:ascii="Times New Roman" w:hAnsi="Times New Roman" w:cs="Times New Roman"/>
          <w:sz w:val="28"/>
          <w:szCs w:val="28"/>
          <w:lang w:val="uk-UA"/>
        </w:rPr>
        <w:sym w:font="Symbol" w:char="F05D"/>
      </w:r>
      <w:r w:rsidR="009506DD" w:rsidRPr="008D4AD3">
        <w:rPr>
          <w:rFonts w:ascii="Times New Roman" w:hAnsi="Times New Roman" w:cs="Times New Roman"/>
          <w:sz w:val="28"/>
          <w:szCs w:val="28"/>
          <w:lang w:val="uk-UA"/>
        </w:rPr>
        <w:t xml:space="preserve">), які переконливо довели важливість врахування в системі оплати праці результатів педагогічної діяльності. </w:t>
      </w:r>
      <w:r w:rsidRPr="008D4AD3">
        <w:rPr>
          <w:rFonts w:ascii="Times New Roman" w:hAnsi="Times New Roman" w:cs="Times New Roman"/>
          <w:sz w:val="28"/>
          <w:szCs w:val="28"/>
          <w:lang w:val="uk-UA"/>
        </w:rPr>
        <w:t>Наявність відповідної мотивації може служити джерелом активності педагогічних</w:t>
      </w:r>
      <w:r w:rsidR="009506DD" w:rsidRPr="008D4AD3">
        <w:rPr>
          <w:rFonts w:ascii="Times New Roman" w:hAnsi="Times New Roman" w:cs="Times New Roman"/>
          <w:sz w:val="28"/>
          <w:szCs w:val="28"/>
          <w:lang w:val="uk-UA"/>
        </w:rPr>
        <w:t xml:space="preserve"> працівників на ринку праці, однак</w:t>
      </w:r>
      <w:r w:rsidRPr="008D4AD3">
        <w:rPr>
          <w:rFonts w:ascii="Times New Roman" w:hAnsi="Times New Roman" w:cs="Times New Roman"/>
          <w:sz w:val="28"/>
          <w:szCs w:val="28"/>
          <w:lang w:val="uk-UA"/>
        </w:rPr>
        <w:t xml:space="preserve">  результативною вона стає за умови адекватно</w:t>
      </w:r>
      <w:r w:rsidR="00C64AAF" w:rsidRPr="008D4AD3">
        <w:rPr>
          <w:rFonts w:ascii="Times New Roman" w:hAnsi="Times New Roman" w:cs="Times New Roman"/>
          <w:sz w:val="28"/>
          <w:szCs w:val="28"/>
          <w:lang w:val="uk-UA"/>
        </w:rPr>
        <w:t>ї оцінки конкурентоспроможності. П</w:t>
      </w:r>
      <w:r w:rsidR="00263807" w:rsidRPr="008D4AD3">
        <w:rPr>
          <w:rFonts w:ascii="Times New Roman" w:hAnsi="Times New Roman" w:cs="Times New Roman"/>
          <w:sz w:val="28"/>
          <w:szCs w:val="28"/>
          <w:lang w:val="uk-UA"/>
        </w:rPr>
        <w:t xml:space="preserve">роблема конкурентоспроможності </w:t>
      </w:r>
      <w:r w:rsidR="00C64AAF" w:rsidRPr="008D4AD3">
        <w:rPr>
          <w:rFonts w:ascii="Times New Roman" w:hAnsi="Times New Roman" w:cs="Times New Roman"/>
          <w:sz w:val="28"/>
          <w:szCs w:val="28"/>
          <w:lang w:val="uk-UA"/>
        </w:rPr>
        <w:t>(за Ничкало</w:t>
      </w:r>
      <w:r w:rsidR="005F44AA" w:rsidRPr="008D4AD3">
        <w:rPr>
          <w:rFonts w:ascii="Times New Roman" w:hAnsi="Times New Roman" w:cs="Times New Roman"/>
          <w:sz w:val="28"/>
          <w:szCs w:val="28"/>
          <w:lang w:val="uk-UA"/>
        </w:rPr>
        <w:t> </w:t>
      </w:r>
      <w:r w:rsidR="00C64AAF" w:rsidRPr="008D4AD3">
        <w:rPr>
          <w:rFonts w:ascii="Times New Roman" w:hAnsi="Times New Roman" w:cs="Times New Roman"/>
          <w:sz w:val="28"/>
          <w:szCs w:val="28"/>
          <w:lang w:val="uk-UA"/>
        </w:rPr>
        <w:t xml:space="preserve">Н.Г. </w:t>
      </w:r>
      <w:r w:rsidR="00C64AAF"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16</w:t>
      </w:r>
      <w:r w:rsidR="00B2402A" w:rsidRPr="008D4AD3">
        <w:rPr>
          <w:rFonts w:ascii="Times New Roman" w:hAnsi="Times New Roman" w:cs="Times New Roman"/>
          <w:sz w:val="28"/>
          <w:szCs w:val="28"/>
          <w:lang w:val="uk-UA"/>
        </w:rPr>
        <w:t>, с. 135</w:t>
      </w:r>
      <w:r w:rsidR="00C64AAF" w:rsidRPr="008D4AD3">
        <w:rPr>
          <w:rFonts w:ascii="Times New Roman" w:hAnsi="Times New Roman" w:cs="Times New Roman"/>
          <w:sz w:val="28"/>
          <w:szCs w:val="28"/>
          <w:lang w:val="uk-UA"/>
        </w:rPr>
        <w:sym w:font="Symbol" w:char="F05D"/>
      </w:r>
      <w:r w:rsidR="00314FBE" w:rsidRPr="008D4AD3">
        <w:rPr>
          <w:rFonts w:ascii="Times New Roman" w:hAnsi="Times New Roman" w:cs="Times New Roman"/>
          <w:sz w:val="28"/>
          <w:szCs w:val="28"/>
          <w:lang w:val="uk-UA"/>
        </w:rPr>
        <w:t>)</w:t>
      </w:r>
      <w:r w:rsidR="009506DD" w:rsidRPr="008D4AD3">
        <w:rPr>
          <w:rFonts w:ascii="Times New Roman" w:hAnsi="Times New Roman" w:cs="Times New Roman"/>
          <w:sz w:val="28"/>
          <w:szCs w:val="28"/>
          <w:lang w:val="uk-UA"/>
        </w:rPr>
        <w:t xml:space="preserve"> розгляд</w:t>
      </w:r>
      <w:r w:rsidR="00757AC9" w:rsidRPr="008D4AD3">
        <w:rPr>
          <w:rFonts w:ascii="Times New Roman" w:hAnsi="Times New Roman" w:cs="Times New Roman"/>
          <w:sz w:val="28"/>
          <w:szCs w:val="28"/>
          <w:lang w:val="uk-UA"/>
        </w:rPr>
        <w:t>а</w:t>
      </w:r>
      <w:r w:rsidR="009506DD" w:rsidRPr="008D4AD3">
        <w:rPr>
          <w:rFonts w:ascii="Times New Roman" w:hAnsi="Times New Roman" w:cs="Times New Roman"/>
          <w:sz w:val="28"/>
          <w:szCs w:val="28"/>
          <w:lang w:val="uk-UA"/>
        </w:rPr>
        <w:t>ється</w:t>
      </w:r>
      <w:r w:rsidR="00263807" w:rsidRPr="008D4AD3">
        <w:rPr>
          <w:rFonts w:ascii="Times New Roman" w:hAnsi="Times New Roman" w:cs="Times New Roman"/>
          <w:sz w:val="28"/>
          <w:szCs w:val="28"/>
          <w:lang w:val="uk-UA"/>
        </w:rPr>
        <w:t xml:space="preserve"> з позиції розвитку якості робочої сили як ключової умови  фу</w:t>
      </w:r>
      <w:r w:rsidR="009506DD" w:rsidRPr="008D4AD3">
        <w:rPr>
          <w:rFonts w:ascii="Times New Roman" w:hAnsi="Times New Roman" w:cs="Times New Roman"/>
          <w:sz w:val="28"/>
          <w:szCs w:val="28"/>
          <w:lang w:val="uk-UA"/>
        </w:rPr>
        <w:t>нкціонування ринку робочої сили. Дослідник</w:t>
      </w:r>
      <w:r w:rsidR="00263807" w:rsidRPr="008D4AD3">
        <w:rPr>
          <w:rFonts w:ascii="Times New Roman" w:hAnsi="Times New Roman" w:cs="Times New Roman"/>
          <w:sz w:val="28"/>
          <w:szCs w:val="28"/>
          <w:lang w:val="uk-UA"/>
        </w:rPr>
        <w:t xml:space="preserve"> зазначає, що у змісті та формах організації  професійного навчання, перенавчання, підвищення кваліфікації різних категорій  фахівців необхідно постійно і гнучко враховувати інформаційний і техніко-технологічний розвиток, особливості функціонування ринку </w:t>
      </w:r>
      <w:r w:rsidR="00836C05" w:rsidRPr="008D4AD3">
        <w:rPr>
          <w:rFonts w:ascii="Times New Roman" w:hAnsi="Times New Roman" w:cs="Times New Roman"/>
          <w:sz w:val="28"/>
          <w:szCs w:val="28"/>
          <w:lang w:val="uk-UA"/>
        </w:rPr>
        <w:t>р</w:t>
      </w:r>
      <w:r w:rsidR="00314FBE" w:rsidRPr="008D4AD3">
        <w:rPr>
          <w:rFonts w:ascii="Times New Roman" w:hAnsi="Times New Roman" w:cs="Times New Roman"/>
          <w:sz w:val="28"/>
          <w:szCs w:val="28"/>
          <w:lang w:val="uk-UA"/>
        </w:rPr>
        <w:t xml:space="preserve">обочої сили в різних </w:t>
      </w:r>
      <w:r w:rsidR="00836C05" w:rsidRPr="008D4AD3">
        <w:rPr>
          <w:rFonts w:ascii="Times New Roman" w:hAnsi="Times New Roman" w:cs="Times New Roman"/>
          <w:sz w:val="28"/>
          <w:szCs w:val="28"/>
          <w:lang w:val="uk-UA"/>
        </w:rPr>
        <w:t>регіонах</w:t>
      </w:r>
      <w:r w:rsidR="00314FBE" w:rsidRPr="008D4AD3">
        <w:rPr>
          <w:rFonts w:ascii="Times New Roman" w:hAnsi="Times New Roman" w:cs="Times New Roman"/>
          <w:sz w:val="28"/>
          <w:szCs w:val="28"/>
          <w:lang w:val="uk-UA"/>
        </w:rPr>
        <w:t>.</w:t>
      </w:r>
    </w:p>
    <w:p w:rsidR="0092495A" w:rsidRPr="008D4AD3" w:rsidRDefault="00C64AAF"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Таким чином, зміст професійної компетентності, що забезпечує ефективну присутність на ринку праці, визначається загальносвітовими  та національними тенденціями розвитку галузі (системи освіти), що відбиваються в стратегічних нормативних актах та регіональними особливостями. Крім того, в</w:t>
      </w:r>
      <w:r w:rsidR="00263807" w:rsidRPr="008D4AD3">
        <w:rPr>
          <w:rFonts w:ascii="Times New Roman" w:hAnsi="Times New Roman" w:cs="Times New Roman"/>
          <w:sz w:val="28"/>
          <w:szCs w:val="28"/>
          <w:lang w:val="uk-UA"/>
        </w:rPr>
        <w:t>ажливою складовою післядипломної освіти повинен стати локальний</w:t>
      </w:r>
      <w:r w:rsidRPr="008D4AD3">
        <w:rPr>
          <w:rFonts w:ascii="Times New Roman" w:hAnsi="Times New Roman" w:cs="Times New Roman"/>
          <w:sz w:val="28"/>
          <w:szCs w:val="28"/>
          <w:lang w:val="uk-UA"/>
        </w:rPr>
        <w:t xml:space="preserve"> компонент</w:t>
      </w:r>
      <w:r w:rsidR="00263807" w:rsidRPr="008D4AD3">
        <w:rPr>
          <w:rFonts w:ascii="Times New Roman" w:hAnsi="Times New Roman" w:cs="Times New Roman"/>
          <w:sz w:val="28"/>
          <w:szCs w:val="28"/>
          <w:lang w:val="uk-UA"/>
        </w:rPr>
        <w:t>, зміст якого враховує специфіку діяльності конкретного закладу освіти, його учнівського контингенту та матеріальної бази. Необхідність врахування регіональних особливостей відзначає Якухно</w:t>
      </w:r>
      <w:r w:rsidR="005F44AA" w:rsidRPr="008D4AD3">
        <w:rPr>
          <w:rFonts w:ascii="Times New Roman" w:hAnsi="Times New Roman" w:cs="Times New Roman"/>
          <w:sz w:val="28"/>
          <w:szCs w:val="28"/>
          <w:lang w:val="uk-UA"/>
        </w:rPr>
        <w:t> </w:t>
      </w:r>
      <w:r w:rsidR="00263807" w:rsidRPr="008D4AD3">
        <w:rPr>
          <w:rFonts w:ascii="Times New Roman" w:hAnsi="Times New Roman" w:cs="Times New Roman"/>
          <w:sz w:val="28"/>
          <w:szCs w:val="28"/>
          <w:lang w:val="uk-UA"/>
        </w:rPr>
        <w:t xml:space="preserve">І.І. </w:t>
      </w:r>
      <w:r w:rsidR="00263807"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28</w:t>
      </w:r>
      <w:r w:rsidR="00263807" w:rsidRPr="008D4AD3">
        <w:rPr>
          <w:rFonts w:ascii="Times New Roman" w:hAnsi="Times New Roman" w:cs="Times New Roman"/>
          <w:sz w:val="28"/>
          <w:szCs w:val="28"/>
          <w:lang w:val="uk-UA"/>
        </w:rPr>
        <w:sym w:font="Symbol" w:char="F05D"/>
      </w:r>
      <w:r w:rsidR="00263807" w:rsidRPr="008D4AD3">
        <w:rPr>
          <w:rFonts w:ascii="Times New Roman" w:hAnsi="Times New Roman" w:cs="Times New Roman"/>
          <w:sz w:val="28"/>
          <w:szCs w:val="28"/>
          <w:lang w:val="uk-UA"/>
        </w:rPr>
        <w:t>, наголошуючи на необхідності включення визначення регіональних особливостей, конкретних умов праці педагогічних кадрів та здійснення навчально-виховного процесу до переліку провідних принципів інноваційного педагогічного процесу у регіональних системах післядипломної педагог</w:t>
      </w:r>
      <w:r w:rsidR="0092495A" w:rsidRPr="008D4AD3">
        <w:rPr>
          <w:rFonts w:ascii="Times New Roman" w:hAnsi="Times New Roman" w:cs="Times New Roman"/>
          <w:sz w:val="28"/>
          <w:szCs w:val="28"/>
          <w:lang w:val="uk-UA"/>
        </w:rPr>
        <w:t xml:space="preserve">ічної освіти. </w:t>
      </w:r>
    </w:p>
    <w:p w:rsidR="00757AC9" w:rsidRPr="008D4AD3" w:rsidRDefault="0026380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Розробка Національної стратегії розвитку освіти </w:t>
      </w:r>
      <w:r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15</w:t>
      </w:r>
      <w:r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xml:space="preserve"> зумовлена необхідністю кардинальних змін, спрямованих на підвищення якості і конкурентоспроможності освіти, вирішення стратегічних завдань, що стоять </w:t>
      </w:r>
      <w:r w:rsidRPr="008D4AD3">
        <w:rPr>
          <w:rFonts w:ascii="Times New Roman" w:hAnsi="Times New Roman" w:cs="Times New Roman"/>
          <w:sz w:val="28"/>
          <w:szCs w:val="28"/>
          <w:lang w:val="uk-UA"/>
        </w:rPr>
        <w:lastRenderedPageBreak/>
        <w:t xml:space="preserve">перед національною системою освіти в нових економічних і соціокультурних умовах, інтеграцію її в європейський і світовий освітній простір. Серед них -  модернізація структури, змісту й організації освіти на засадах компетентнісного підходу, переорієнтації змісту освіти на цілі сталого розвитку; створення і забезпечення можливостей для реалізації різноманітних освітніх моделей, навчальних закладів різних типів і форм власності, різноманітних форм та засобів отримання освіти; побудова ефективної системи національного виховання, розвитку і соціалізації дітей та молоді; забезпечення доступності та неперервності освіти впродовж життя; підвищення якості освіти на інноваційній основі; інформатизація освіти, удосконалення бібліотечного та інформаційно-ресурсного забезпечення освіти і науки тощо. </w:t>
      </w:r>
      <w:r w:rsidR="00CB34A3" w:rsidRPr="008D4AD3">
        <w:rPr>
          <w:rFonts w:ascii="Times New Roman" w:hAnsi="Times New Roman" w:cs="Times New Roman"/>
          <w:sz w:val="28"/>
          <w:szCs w:val="28"/>
          <w:lang w:val="uk-UA"/>
        </w:rPr>
        <w:t>Інноваційний педагогічний процес</w:t>
      </w:r>
      <w:r w:rsidR="000D11F5" w:rsidRPr="008D4AD3">
        <w:rPr>
          <w:rFonts w:ascii="Times New Roman" w:hAnsi="Times New Roman" w:cs="Times New Roman"/>
          <w:sz w:val="28"/>
          <w:szCs w:val="28"/>
          <w:lang w:val="uk-UA"/>
        </w:rPr>
        <w:t xml:space="preserve"> при цьому</w:t>
      </w:r>
      <w:r w:rsidR="008774B8" w:rsidRPr="008D4AD3">
        <w:rPr>
          <w:rFonts w:ascii="Times New Roman" w:hAnsi="Times New Roman" w:cs="Times New Roman"/>
          <w:sz w:val="28"/>
          <w:szCs w:val="28"/>
          <w:lang w:val="uk-UA"/>
        </w:rPr>
        <w:t xml:space="preserve">, як свідчать вітчизняні наукові студії та зарубіжний досвід </w:t>
      </w:r>
      <w:r w:rsidR="000D11F5" w:rsidRPr="008D4AD3">
        <w:rPr>
          <w:rFonts w:ascii="Times New Roman" w:hAnsi="Times New Roman" w:cs="Times New Roman"/>
          <w:sz w:val="28"/>
          <w:szCs w:val="28"/>
          <w:lang w:val="uk-UA"/>
        </w:rPr>
        <w:sym w:font="Symbol" w:char="F05B"/>
      </w:r>
      <w:r w:rsidR="000D11F5" w:rsidRPr="008D4AD3">
        <w:rPr>
          <w:rFonts w:ascii="Times New Roman" w:hAnsi="Times New Roman" w:cs="Times New Roman"/>
          <w:sz w:val="28"/>
          <w:szCs w:val="28"/>
          <w:lang w:val="uk-UA"/>
        </w:rPr>
        <w:t>28</w:t>
      </w:r>
      <w:r w:rsidR="000D11F5" w:rsidRPr="008D4AD3">
        <w:rPr>
          <w:rFonts w:ascii="Times New Roman" w:hAnsi="Times New Roman" w:cs="Times New Roman"/>
          <w:sz w:val="28"/>
          <w:szCs w:val="28"/>
          <w:lang w:val="uk-UA"/>
        </w:rPr>
        <w:sym w:font="Symbol" w:char="F05D"/>
      </w:r>
      <w:r w:rsidR="008774B8" w:rsidRPr="008D4AD3">
        <w:rPr>
          <w:rFonts w:ascii="Times New Roman" w:hAnsi="Times New Roman" w:cs="Times New Roman"/>
          <w:sz w:val="28"/>
          <w:szCs w:val="28"/>
          <w:lang w:val="uk-UA"/>
        </w:rPr>
        <w:t>,</w:t>
      </w:r>
      <w:r w:rsidR="00CB34A3" w:rsidRPr="008D4AD3">
        <w:rPr>
          <w:rFonts w:ascii="Times New Roman" w:hAnsi="Times New Roman" w:cs="Times New Roman"/>
          <w:sz w:val="28"/>
          <w:szCs w:val="28"/>
          <w:lang w:val="uk-UA"/>
        </w:rPr>
        <w:t xml:space="preserve"> базується</w:t>
      </w:r>
      <w:r w:rsidR="000D11F5" w:rsidRPr="008D4AD3">
        <w:rPr>
          <w:rFonts w:ascii="Times New Roman" w:hAnsi="Times New Roman" w:cs="Times New Roman"/>
          <w:sz w:val="28"/>
          <w:szCs w:val="28"/>
          <w:lang w:val="uk-UA"/>
        </w:rPr>
        <w:t xml:space="preserve"> </w:t>
      </w:r>
      <w:r w:rsidR="00CB34A3" w:rsidRPr="008D4AD3">
        <w:rPr>
          <w:rFonts w:ascii="Times New Roman" w:hAnsi="Times New Roman" w:cs="Times New Roman"/>
          <w:sz w:val="28"/>
          <w:szCs w:val="28"/>
          <w:lang w:val="uk-UA"/>
        </w:rPr>
        <w:t>на  принципах</w:t>
      </w:r>
      <w:r w:rsidR="000D11F5" w:rsidRPr="008D4AD3">
        <w:rPr>
          <w:rFonts w:ascii="Times New Roman" w:hAnsi="Times New Roman" w:cs="Times New Roman"/>
          <w:sz w:val="28"/>
          <w:szCs w:val="28"/>
          <w:lang w:val="uk-UA"/>
        </w:rPr>
        <w:t xml:space="preserve"> </w:t>
      </w:r>
      <w:r w:rsidR="00CB34A3" w:rsidRPr="008D4AD3">
        <w:rPr>
          <w:rFonts w:ascii="Times New Roman" w:hAnsi="Times New Roman" w:cs="Times New Roman"/>
          <w:sz w:val="28"/>
          <w:szCs w:val="28"/>
          <w:lang w:val="uk-UA"/>
        </w:rPr>
        <w:t xml:space="preserve">неперервності професійної освіти фахівців; відкритості; варіативності; компетентнісного підходу; кредитно-модульної організації навчання; диференціації; індивідуалізації; прагматизму; фундаменталізації; інтеграції; наступності в усіх ланках педагогічної освіти; стандартизації; акмеологічного підходу; інтерактивності; комп’ютеризації; урахування особливостей навчання дорослих; альтернативності; комплексності. </w:t>
      </w:r>
      <w:r w:rsidRPr="008D4AD3">
        <w:rPr>
          <w:rFonts w:ascii="Times New Roman" w:hAnsi="Times New Roman" w:cs="Times New Roman"/>
          <w:sz w:val="28"/>
          <w:szCs w:val="28"/>
          <w:lang w:val="uk-UA"/>
        </w:rPr>
        <w:t>Для забезпечення вирішення окреслених завдань з огляду на діяльність системи педагогічної освіти п.3.2 «Національної стратегії розвитку освіти 2012-2021» (</w:t>
      </w:r>
      <w:r w:rsidR="00757AC9"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Удосконалення структури системи освіти</w:t>
      </w:r>
      <w:r w:rsidR="00757AC9"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 xml:space="preserve">) передбачаються, зокрема, такі кроки: перебудова системи післядипломної освіти відповідно до запитів народного господарства, потреб педагогічних і науково-педагогічних кадрів; закріплення за обласними інститутами післядипломної педагогічної освіти статусу вищого навчального закладу ІІІ–ІV рівнів акредитації тощо </w:t>
      </w:r>
      <w:r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15</w:t>
      </w:r>
      <w:r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xml:space="preserve">. Розділ 3.6. «Посилення кадрового потенціалу системи освіти» означеного документу вказує на необхідність реформування та оптимізації мережі вищих навчальних закладів та  закладів післядипломної педагогічної освіти, перебудови їх діяльності  на основі запровадження компетентнісно- та </w:t>
      </w:r>
      <w:r w:rsidRPr="008D4AD3">
        <w:rPr>
          <w:rFonts w:ascii="Times New Roman" w:hAnsi="Times New Roman" w:cs="Times New Roman"/>
          <w:sz w:val="28"/>
          <w:szCs w:val="28"/>
          <w:lang w:val="uk-UA"/>
        </w:rPr>
        <w:lastRenderedPageBreak/>
        <w:t>особистісно-орієнтованих підходів до організації процесу неперервної освіти педагогів.  В документі зазначено</w:t>
      </w:r>
      <w:r w:rsidR="0092495A"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 xml:space="preserve"> що сучасний розвиток суспільства вимагає удосконалення системи педагогічної та  післядипломної освіти педагогічних та науково-педагогічних працівників відповідно до умов соціально орієнтованої економіки та інтеграції України в європейське і світове освітнє співтовариство.</w:t>
      </w:r>
    </w:p>
    <w:p w:rsidR="00263807" w:rsidRPr="008D4AD3" w:rsidRDefault="00263807" w:rsidP="008D4AD3">
      <w:pPr>
        <w:spacing w:after="0" w:line="360" w:lineRule="auto"/>
        <w:ind w:firstLine="709"/>
        <w:jc w:val="both"/>
        <w:rPr>
          <w:rFonts w:ascii="Times New Roman" w:hAnsi="Times New Roman" w:cs="Times New Roman"/>
          <w:b/>
          <w:sz w:val="28"/>
          <w:szCs w:val="28"/>
          <w:lang w:val="uk-UA"/>
        </w:rPr>
      </w:pPr>
      <w:r w:rsidRPr="008D4AD3">
        <w:rPr>
          <w:rFonts w:ascii="Times New Roman" w:hAnsi="Times New Roman" w:cs="Times New Roman"/>
          <w:sz w:val="28"/>
          <w:szCs w:val="28"/>
          <w:lang w:val="uk-UA"/>
        </w:rPr>
        <w:t xml:space="preserve"> На основі вищевказаного визначено провідні завдання педагогічної освіти, спрямовані на посилення кадрового потенціалу системи освіти, до яких, в тому числі віднесено приведення змісту фундаментальної, психолого-педагогічної, науково-методичної, інформаційної, практичної та соціально-гуманітарної підготовки педагогічних і науково-педагогічних працівників до вимог інформаційного суспільства та змін, що відбуваються в соціально-економічній, духовній та гуманітарній сферах; а також забезпечення мобільності українських педагогів і викладачів з вищою освітою на європейському просторі. Зм</w:t>
      </w:r>
      <w:r w:rsidR="0092495A" w:rsidRPr="008D4AD3">
        <w:rPr>
          <w:rFonts w:ascii="Times New Roman" w:hAnsi="Times New Roman" w:cs="Times New Roman"/>
          <w:sz w:val="28"/>
          <w:szCs w:val="28"/>
          <w:lang w:val="uk-UA"/>
        </w:rPr>
        <w:t>іст даного документа є основою</w:t>
      </w:r>
      <w:r w:rsidRPr="008D4AD3">
        <w:rPr>
          <w:rFonts w:ascii="Times New Roman" w:hAnsi="Times New Roman" w:cs="Times New Roman"/>
          <w:sz w:val="28"/>
          <w:szCs w:val="28"/>
          <w:lang w:val="uk-UA"/>
        </w:rPr>
        <w:t xml:space="preserve"> для виділення вказаних напрямів професійної підготовки та підвищення кваліфікації як окремих блоків (модулів) змісту навчання в системі підвищення кваліфікації з метою розвитку професійної компетентності </w:t>
      </w:r>
      <w:r w:rsidR="00314FBE" w:rsidRPr="008D4AD3">
        <w:rPr>
          <w:rFonts w:ascii="Times New Roman" w:hAnsi="Times New Roman" w:cs="Times New Roman"/>
          <w:sz w:val="28"/>
          <w:szCs w:val="28"/>
          <w:lang w:val="uk-UA"/>
        </w:rPr>
        <w:t xml:space="preserve">як якісної складової конкурентоспроможності </w:t>
      </w:r>
      <w:r w:rsidRPr="008D4AD3">
        <w:rPr>
          <w:rFonts w:ascii="Times New Roman" w:hAnsi="Times New Roman" w:cs="Times New Roman"/>
          <w:sz w:val="28"/>
          <w:szCs w:val="28"/>
          <w:lang w:val="uk-UA"/>
        </w:rPr>
        <w:t>(таблиця 1.).</w:t>
      </w:r>
      <w:r w:rsidRPr="008D4AD3">
        <w:rPr>
          <w:rFonts w:ascii="Times New Roman" w:hAnsi="Times New Roman" w:cs="Times New Roman"/>
          <w:b/>
          <w:sz w:val="28"/>
          <w:szCs w:val="28"/>
          <w:lang w:val="uk-UA"/>
        </w:rPr>
        <w:t xml:space="preserve"> </w:t>
      </w:r>
    </w:p>
    <w:p w:rsidR="00314FBE" w:rsidRDefault="00314FBE" w:rsidP="00AA63F3">
      <w:pPr>
        <w:spacing w:after="0" w:line="240" w:lineRule="auto"/>
        <w:jc w:val="right"/>
        <w:rPr>
          <w:rFonts w:ascii="Times New Roman" w:hAnsi="Times New Roman" w:cs="Times New Roman"/>
          <w:b/>
          <w:sz w:val="20"/>
          <w:szCs w:val="20"/>
          <w:lang w:val="uk-UA"/>
        </w:rPr>
      </w:pPr>
    </w:p>
    <w:p w:rsidR="00263807" w:rsidRPr="00AA63F3" w:rsidRDefault="00263807" w:rsidP="00AA63F3">
      <w:pPr>
        <w:spacing w:after="0" w:line="240" w:lineRule="auto"/>
        <w:jc w:val="right"/>
        <w:rPr>
          <w:rFonts w:ascii="Times New Roman" w:hAnsi="Times New Roman" w:cs="Times New Roman"/>
          <w:b/>
          <w:sz w:val="20"/>
          <w:szCs w:val="20"/>
          <w:lang w:val="uk-UA"/>
        </w:rPr>
      </w:pPr>
      <w:r w:rsidRPr="00AA63F3">
        <w:rPr>
          <w:rFonts w:ascii="Times New Roman" w:hAnsi="Times New Roman" w:cs="Times New Roman"/>
          <w:b/>
          <w:sz w:val="20"/>
          <w:szCs w:val="20"/>
          <w:lang w:val="uk-UA"/>
        </w:rPr>
        <w:t>Таблиця 1.</w:t>
      </w:r>
    </w:p>
    <w:p w:rsidR="00263807" w:rsidRPr="00AA63F3" w:rsidRDefault="00314FBE" w:rsidP="00AA63F3">
      <w:pPr>
        <w:spacing w:after="0" w:line="240" w:lineRule="auto"/>
        <w:jc w:val="right"/>
        <w:rPr>
          <w:rFonts w:ascii="Times New Roman" w:hAnsi="Times New Roman" w:cs="Times New Roman"/>
          <w:sz w:val="20"/>
          <w:szCs w:val="20"/>
          <w:lang w:val="uk-UA"/>
        </w:rPr>
      </w:pPr>
      <w:r>
        <w:rPr>
          <w:rFonts w:ascii="Times New Roman" w:hAnsi="Times New Roman" w:cs="Times New Roman"/>
          <w:b/>
          <w:sz w:val="20"/>
          <w:szCs w:val="20"/>
          <w:lang w:val="uk-UA"/>
        </w:rPr>
        <w:t>З</w:t>
      </w:r>
      <w:r w:rsidR="00263807" w:rsidRPr="00AA63F3">
        <w:rPr>
          <w:rFonts w:ascii="Times New Roman" w:hAnsi="Times New Roman" w:cs="Times New Roman"/>
          <w:b/>
          <w:sz w:val="20"/>
          <w:szCs w:val="20"/>
          <w:lang w:val="uk-UA"/>
        </w:rPr>
        <w:t>міст навчання педагогічних працівників</w:t>
      </w:r>
      <w:r>
        <w:rPr>
          <w:rFonts w:ascii="Times New Roman" w:hAnsi="Times New Roman" w:cs="Times New Roman"/>
          <w:b/>
          <w:sz w:val="20"/>
          <w:szCs w:val="20"/>
          <w:lang w:val="uk-UA"/>
        </w:rPr>
        <w:t xml:space="preserve"> </w:t>
      </w:r>
      <w:r w:rsidRPr="00314FBE">
        <w:rPr>
          <w:rFonts w:ascii="Times New Roman" w:hAnsi="Times New Roman" w:cs="Times New Roman"/>
          <w:b/>
          <w:sz w:val="20"/>
          <w:szCs w:val="20"/>
          <w:lang w:val="uk-UA"/>
        </w:rPr>
        <w:t>в системі підвищення кваліфікації з метою розвитку професійної компетентності як якісної складової конкурентоспроможності</w:t>
      </w:r>
      <w:r w:rsidR="00263807" w:rsidRPr="00AA63F3">
        <w:rPr>
          <w:rFonts w:ascii="Times New Roman" w:hAnsi="Times New Roman" w:cs="Times New Roman"/>
          <w:b/>
          <w:sz w:val="20"/>
          <w:szCs w:val="20"/>
          <w:lang w:val="uk-UA"/>
        </w:rPr>
        <w:t xml:space="preserve"> </w:t>
      </w:r>
    </w:p>
    <w:tbl>
      <w:tblPr>
        <w:tblStyle w:val="ab"/>
        <w:tblW w:w="9464" w:type="dxa"/>
        <w:tblLayout w:type="fixed"/>
        <w:tblLook w:val="04A0"/>
      </w:tblPr>
      <w:tblGrid>
        <w:gridCol w:w="1668"/>
        <w:gridCol w:w="7796"/>
      </w:tblGrid>
      <w:tr w:rsidR="00265DE1" w:rsidRPr="00124A79" w:rsidTr="00007B20">
        <w:trPr>
          <w:cantSplit/>
          <w:trHeight w:val="611"/>
        </w:trPr>
        <w:tc>
          <w:tcPr>
            <w:tcW w:w="1668" w:type="dxa"/>
          </w:tcPr>
          <w:p w:rsidR="00265DE1" w:rsidRPr="00AA63F3" w:rsidRDefault="00265DE1"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напрям підготовки</w:t>
            </w:r>
          </w:p>
        </w:tc>
        <w:tc>
          <w:tcPr>
            <w:tcW w:w="7796" w:type="dxa"/>
          </w:tcPr>
          <w:p w:rsidR="00265DE1" w:rsidRPr="00AA63F3" w:rsidRDefault="00265DE1"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Зміст навчання в системі післядипломної педагогічної освіти</w:t>
            </w:r>
          </w:p>
        </w:tc>
      </w:tr>
      <w:tr w:rsidR="00263807" w:rsidRPr="00AA63F3" w:rsidTr="00007B20">
        <w:trPr>
          <w:cantSplit/>
          <w:trHeight w:val="1348"/>
        </w:trPr>
        <w:tc>
          <w:tcPr>
            <w:tcW w:w="1668" w:type="dxa"/>
            <w:textDirection w:val="btLr"/>
          </w:tcPr>
          <w:p w:rsidR="00007B20"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Фундамен</w:t>
            </w:r>
            <w:r w:rsidR="00007B20" w:rsidRPr="00AA63F3">
              <w:rPr>
                <w:rFonts w:ascii="Times New Roman" w:hAnsi="Times New Roman" w:cs="Times New Roman"/>
                <w:b/>
                <w:sz w:val="20"/>
                <w:szCs w:val="20"/>
                <w:lang w:val="uk-UA"/>
              </w:rPr>
              <w:t>-</w:t>
            </w:r>
          </w:p>
          <w:p w:rsidR="00263807"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тальна підготовка</w:t>
            </w:r>
          </w:p>
        </w:tc>
        <w:tc>
          <w:tcPr>
            <w:tcW w:w="7796" w:type="dxa"/>
          </w:tcPr>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 xml:space="preserve"> філософія («людиноцентризм» як філософія та стратегія національної освіти);</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 xml:space="preserve"> доступність та неперервність освіти впродовж життя</w:t>
            </w:r>
          </w:p>
        </w:tc>
      </w:tr>
      <w:tr w:rsidR="00263807" w:rsidRPr="00AA63F3" w:rsidTr="003E4086">
        <w:trPr>
          <w:cantSplit/>
          <w:trHeight w:val="1134"/>
        </w:trPr>
        <w:tc>
          <w:tcPr>
            <w:tcW w:w="1668" w:type="dxa"/>
            <w:textDirection w:val="btLr"/>
          </w:tcPr>
          <w:p w:rsidR="00263807"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Психолого-педагогічна</w:t>
            </w:r>
          </w:p>
        </w:tc>
        <w:tc>
          <w:tcPr>
            <w:tcW w:w="7796" w:type="dxa"/>
          </w:tcPr>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інклюзивна освіта: особливості навчання та виховання дітей з особливими потребами/вадами розвитку</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 xml:space="preserve">здоров’язбережне середовище, </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екологізації освіти,</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валеологічна культури учасників навчально-виховного процесу</w:t>
            </w:r>
          </w:p>
        </w:tc>
      </w:tr>
      <w:tr w:rsidR="00263807" w:rsidRPr="00124A79" w:rsidTr="003E4086">
        <w:trPr>
          <w:cantSplit/>
          <w:trHeight w:val="1134"/>
        </w:trPr>
        <w:tc>
          <w:tcPr>
            <w:tcW w:w="1668" w:type="dxa"/>
            <w:textDirection w:val="btLr"/>
          </w:tcPr>
          <w:p w:rsidR="00263807"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науково-методична</w:t>
            </w:r>
          </w:p>
          <w:p w:rsidR="00263807" w:rsidRPr="00AA63F3" w:rsidRDefault="00263807" w:rsidP="00AA63F3">
            <w:pPr>
              <w:jc w:val="center"/>
              <w:rPr>
                <w:rFonts w:ascii="Times New Roman" w:hAnsi="Times New Roman" w:cs="Times New Roman"/>
                <w:b/>
                <w:sz w:val="20"/>
                <w:szCs w:val="20"/>
                <w:lang w:val="uk-UA"/>
              </w:rPr>
            </w:pPr>
          </w:p>
        </w:tc>
        <w:tc>
          <w:tcPr>
            <w:tcW w:w="7796" w:type="dxa"/>
          </w:tcPr>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компетентнісний підхід: формування та розвиток компетентностей;</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наукова та інноваційна діяльність в освіті: науковий пошук шляхів вирішення актуальних педагогічних проблем</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 xml:space="preserve"> підвищення якості освіти на інноваційній основі: організація науково-дослідної та інноваційної діяльності </w:t>
            </w:r>
          </w:p>
        </w:tc>
      </w:tr>
      <w:tr w:rsidR="00263807" w:rsidRPr="00AA63F3" w:rsidTr="00007B20">
        <w:trPr>
          <w:cantSplit/>
          <w:trHeight w:val="1132"/>
        </w:trPr>
        <w:tc>
          <w:tcPr>
            <w:tcW w:w="1668" w:type="dxa"/>
            <w:textDirection w:val="btLr"/>
          </w:tcPr>
          <w:p w:rsidR="00007B20"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lastRenderedPageBreak/>
              <w:t>інформа</w:t>
            </w:r>
            <w:r w:rsidR="00007B20" w:rsidRPr="00AA63F3">
              <w:rPr>
                <w:rFonts w:ascii="Times New Roman" w:hAnsi="Times New Roman" w:cs="Times New Roman"/>
                <w:b/>
                <w:sz w:val="20"/>
                <w:szCs w:val="20"/>
                <w:lang w:val="uk-UA"/>
              </w:rPr>
              <w:t>-</w:t>
            </w:r>
          </w:p>
          <w:p w:rsidR="00263807"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ційна</w:t>
            </w:r>
          </w:p>
          <w:p w:rsidR="00263807" w:rsidRPr="00AA63F3" w:rsidRDefault="00263807" w:rsidP="00AA63F3">
            <w:pPr>
              <w:jc w:val="center"/>
              <w:rPr>
                <w:rFonts w:ascii="Times New Roman" w:hAnsi="Times New Roman" w:cs="Times New Roman"/>
                <w:b/>
                <w:sz w:val="20"/>
                <w:szCs w:val="20"/>
                <w:lang w:val="uk-UA"/>
              </w:rPr>
            </w:pPr>
          </w:p>
        </w:tc>
        <w:tc>
          <w:tcPr>
            <w:tcW w:w="7796" w:type="dxa"/>
          </w:tcPr>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інформатизація: використання сучасних ІКТ в навчально-виховному процесі</w:t>
            </w:r>
          </w:p>
          <w:p w:rsidR="00263807" w:rsidRPr="00AA63F3" w:rsidRDefault="00263807" w:rsidP="00AA63F3">
            <w:pPr>
              <w:jc w:val="both"/>
              <w:rPr>
                <w:rFonts w:ascii="Times New Roman" w:hAnsi="Times New Roman" w:cs="Times New Roman"/>
                <w:sz w:val="20"/>
                <w:szCs w:val="20"/>
                <w:lang w:val="uk-UA"/>
              </w:rPr>
            </w:pPr>
          </w:p>
        </w:tc>
      </w:tr>
      <w:tr w:rsidR="00263807" w:rsidRPr="00AA63F3" w:rsidTr="003E4086">
        <w:trPr>
          <w:cantSplit/>
          <w:trHeight w:val="1134"/>
        </w:trPr>
        <w:tc>
          <w:tcPr>
            <w:tcW w:w="1668" w:type="dxa"/>
            <w:textDirection w:val="btLr"/>
          </w:tcPr>
          <w:p w:rsidR="00263807"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практична</w:t>
            </w:r>
          </w:p>
          <w:p w:rsidR="00263807" w:rsidRPr="00AA63F3" w:rsidRDefault="00263807" w:rsidP="00AA63F3">
            <w:pPr>
              <w:jc w:val="center"/>
              <w:rPr>
                <w:rFonts w:ascii="Times New Roman" w:hAnsi="Times New Roman" w:cs="Times New Roman"/>
                <w:b/>
                <w:sz w:val="20"/>
                <w:szCs w:val="20"/>
                <w:lang w:val="uk-UA"/>
              </w:rPr>
            </w:pPr>
            <w:r w:rsidRPr="00AA63F3">
              <w:rPr>
                <w:rFonts w:ascii="Times New Roman" w:hAnsi="Times New Roman" w:cs="Times New Roman"/>
                <w:b/>
                <w:sz w:val="20"/>
                <w:szCs w:val="20"/>
                <w:lang w:val="uk-UA"/>
              </w:rPr>
              <w:t>соціально-гуманітарна</w:t>
            </w:r>
          </w:p>
        </w:tc>
        <w:tc>
          <w:tcPr>
            <w:tcW w:w="7796" w:type="dxa"/>
          </w:tcPr>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система національного виховання, розвитку і соціалізації дітей та молоді: школа як осередок первинної соціалізації;</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 xml:space="preserve"> психологічний супровід процесу навчання різних категорій учнів; </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форми, методи і засоби організації національного виховання;</w:t>
            </w:r>
          </w:p>
          <w:p w:rsidR="00263807" w:rsidRPr="00AA63F3" w:rsidRDefault="00263807" w:rsidP="00AA63F3">
            <w:pPr>
              <w:jc w:val="both"/>
              <w:rPr>
                <w:rFonts w:ascii="Times New Roman" w:hAnsi="Times New Roman" w:cs="Times New Roman"/>
                <w:sz w:val="20"/>
                <w:szCs w:val="20"/>
                <w:lang w:val="uk-UA"/>
              </w:rPr>
            </w:pPr>
            <w:r w:rsidRPr="00AA63F3">
              <w:rPr>
                <w:rFonts w:ascii="Times New Roman" w:hAnsi="Times New Roman" w:cs="Times New Roman"/>
                <w:sz w:val="20"/>
                <w:szCs w:val="20"/>
                <w:lang w:val="uk-UA"/>
              </w:rPr>
              <w:t xml:space="preserve"> соціалізація учнів с особливими потребами (інклюзивна освіта)</w:t>
            </w:r>
          </w:p>
        </w:tc>
      </w:tr>
    </w:tbl>
    <w:p w:rsidR="00263807" w:rsidRPr="008D4AD3" w:rsidRDefault="0026380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Змістовне наповнення вказаних модулів визначається з урахуванням необхідності реалізації стратегічних завдань, передбачених даним документом для тих ланок освіти, в яких безпосередньо здійснюється професійна діяльність тим чи іншим педагогічним працівником, до яких насамперед, відносяться дошкільна, загальна середня освіта, освіта дітей з особливими потребами, позашкільна освіта, професійно-технічна, вища та післядипломна. Для того, щоб визначитись із  змінами в змісті професійної компетентності педагогічних працівників, підвищення їх кваліфікації в системі ППО, потрібно дати відповідь на запитання: якого вчителя потребують сучасні учні та їх батьки, як замовники освітніх послуг? Як завдання має вирішувати педагогічний працівник на конкретному робочому місці? При у цьому головним завданням ІППО стане не навчання вчителів шкіл різного типу за єдиним планом, а  розробка і проведення короткотривалих курсів, що охоплюють весь спектр часткових професійних компетентностей  та враховують особливості учнівського контингенту, локацію навчального закладу, особливості . </w:t>
      </w:r>
    </w:p>
    <w:p w:rsidR="00263807" w:rsidRPr="008D4AD3" w:rsidRDefault="0026380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Відмова від уніфікації навчання в системі загальної середньої освіти формує потребу в таких якостей педагогічних працівників, як мобільність, здатність враховувати зміни умов та швидко на них реагувати. Сучасний вчитель часто працює в умовах інноваційного навчального закладу, до сфери його компетенції належить проведення дослідно-експериментальної роботи, що формує відповідний попит на ринку праці. Дана теза підтверджується статистичними даними, отриманими НДЛ експеримента</w:t>
      </w:r>
      <w:r w:rsidR="00AA63F3" w:rsidRPr="008D4AD3">
        <w:rPr>
          <w:rFonts w:ascii="Times New Roman" w:hAnsi="Times New Roman" w:cs="Times New Roman"/>
          <w:sz w:val="28"/>
          <w:szCs w:val="28"/>
          <w:lang w:val="uk-UA"/>
        </w:rPr>
        <w:t>льної педагогіки та педагогічних інновацій</w:t>
      </w:r>
      <w:r w:rsidRPr="008D4AD3">
        <w:rPr>
          <w:rFonts w:ascii="Times New Roman" w:hAnsi="Times New Roman" w:cs="Times New Roman"/>
          <w:sz w:val="28"/>
          <w:szCs w:val="28"/>
          <w:lang w:val="uk-UA"/>
        </w:rPr>
        <w:t xml:space="preserve">: в навчальних закладах м. Києва до </w:t>
      </w:r>
      <w:r w:rsidRPr="008D4AD3">
        <w:rPr>
          <w:rFonts w:ascii="Times New Roman" w:hAnsi="Times New Roman" w:cs="Times New Roman"/>
          <w:sz w:val="28"/>
          <w:szCs w:val="28"/>
          <w:lang w:val="uk-UA"/>
        </w:rPr>
        <w:lastRenderedPageBreak/>
        <w:t xml:space="preserve">експериментально-дослідної роботи залучено понад 150 навчальних закладів, що складає майже третину. </w:t>
      </w:r>
    </w:p>
    <w:p w:rsidR="005D550C" w:rsidRPr="008D4AD3" w:rsidRDefault="00757AC9"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В межах</w:t>
      </w:r>
      <w:r w:rsidR="005D550C" w:rsidRPr="008D4AD3">
        <w:rPr>
          <w:rFonts w:ascii="Times New Roman" w:hAnsi="Times New Roman" w:cs="Times New Roman"/>
          <w:sz w:val="28"/>
          <w:szCs w:val="28"/>
          <w:lang w:val="uk-UA"/>
        </w:rPr>
        <w:t xml:space="preserve"> функціонування ринку праці саме професійна компетентність педагогічного працівника виступає в якості товару, тому конкурентоспроможність педагогічного працівника визначається попитом на товар, який він пропонує (</w:t>
      </w:r>
      <w:r w:rsidR="00C566E2" w:rsidRPr="008D4AD3">
        <w:rPr>
          <w:rFonts w:ascii="Times New Roman" w:hAnsi="Times New Roman" w:cs="Times New Roman"/>
          <w:sz w:val="28"/>
          <w:szCs w:val="28"/>
          <w:lang w:val="uk-UA"/>
        </w:rPr>
        <w:t xml:space="preserve">професійна </w:t>
      </w:r>
      <w:r w:rsidR="005D550C" w:rsidRPr="008D4AD3">
        <w:rPr>
          <w:rFonts w:ascii="Times New Roman" w:hAnsi="Times New Roman" w:cs="Times New Roman"/>
          <w:sz w:val="28"/>
          <w:szCs w:val="28"/>
          <w:lang w:val="uk-UA"/>
        </w:rPr>
        <w:t>компетентність), якістю цього товару (рівень компетентності), його ціною (заробітною платнею, на яку він претендує</w:t>
      </w:r>
      <w:r w:rsidR="00616626" w:rsidRPr="008D4AD3">
        <w:rPr>
          <w:rFonts w:ascii="Times New Roman" w:hAnsi="Times New Roman" w:cs="Times New Roman"/>
          <w:sz w:val="28"/>
          <w:szCs w:val="28"/>
          <w:lang w:val="uk-UA"/>
        </w:rPr>
        <w:t>)</w:t>
      </w:r>
      <w:r w:rsidR="005D550C" w:rsidRPr="008D4AD3">
        <w:rPr>
          <w:rFonts w:ascii="Times New Roman" w:hAnsi="Times New Roman" w:cs="Times New Roman"/>
          <w:sz w:val="28"/>
          <w:szCs w:val="28"/>
          <w:lang w:val="uk-UA"/>
        </w:rPr>
        <w:t xml:space="preserve">. </w:t>
      </w:r>
      <w:r w:rsidR="009C5B39" w:rsidRPr="008D4AD3">
        <w:rPr>
          <w:rFonts w:ascii="Times New Roman" w:hAnsi="Times New Roman" w:cs="Times New Roman"/>
          <w:sz w:val="28"/>
          <w:szCs w:val="28"/>
          <w:lang w:val="uk-UA"/>
        </w:rPr>
        <w:t>Продукція, з якою виступає на ринку трудових відносин п</w:t>
      </w:r>
      <w:r w:rsidR="00C566E2" w:rsidRPr="008D4AD3">
        <w:rPr>
          <w:rFonts w:ascii="Times New Roman" w:hAnsi="Times New Roman" w:cs="Times New Roman"/>
          <w:sz w:val="28"/>
          <w:szCs w:val="28"/>
          <w:lang w:val="uk-UA"/>
        </w:rPr>
        <w:t>едагогічний працівник (</w:t>
      </w:r>
      <w:r w:rsidR="009C5B39" w:rsidRPr="008D4AD3">
        <w:rPr>
          <w:rFonts w:ascii="Times New Roman" w:hAnsi="Times New Roman" w:cs="Times New Roman"/>
          <w:sz w:val="28"/>
          <w:szCs w:val="28"/>
          <w:lang w:val="uk-UA"/>
        </w:rPr>
        <w:t>компетентність</w:t>
      </w:r>
      <w:r w:rsidR="00C566E2" w:rsidRPr="008D4AD3">
        <w:rPr>
          <w:rFonts w:ascii="Times New Roman" w:hAnsi="Times New Roman" w:cs="Times New Roman"/>
          <w:sz w:val="28"/>
          <w:szCs w:val="28"/>
          <w:lang w:val="uk-UA"/>
        </w:rPr>
        <w:t>)</w:t>
      </w:r>
      <w:r w:rsidR="009C5B39" w:rsidRPr="008D4AD3">
        <w:rPr>
          <w:rFonts w:ascii="Times New Roman" w:hAnsi="Times New Roman" w:cs="Times New Roman"/>
          <w:sz w:val="28"/>
          <w:szCs w:val="28"/>
          <w:lang w:val="uk-UA"/>
        </w:rPr>
        <w:t xml:space="preserve"> одночасно є засобом виробництва для ВНЗ, вартість якого впливає на вартість продукції для кінцевого споживача освітніх послуг – учня або студента. </w:t>
      </w:r>
      <w:r w:rsidR="005D550C" w:rsidRPr="008D4AD3">
        <w:rPr>
          <w:rFonts w:ascii="Times New Roman" w:hAnsi="Times New Roman" w:cs="Times New Roman"/>
          <w:sz w:val="28"/>
          <w:szCs w:val="28"/>
          <w:lang w:val="uk-UA"/>
        </w:rPr>
        <w:t xml:space="preserve">Оскільки в ролі покупця </w:t>
      </w:r>
      <w:r w:rsidR="00C566E2" w:rsidRPr="008D4AD3">
        <w:rPr>
          <w:rFonts w:ascii="Times New Roman" w:hAnsi="Times New Roman" w:cs="Times New Roman"/>
          <w:sz w:val="28"/>
          <w:szCs w:val="28"/>
          <w:lang w:val="uk-UA"/>
        </w:rPr>
        <w:t xml:space="preserve"> на даному етапі </w:t>
      </w:r>
      <w:r w:rsidR="005D550C" w:rsidRPr="008D4AD3">
        <w:rPr>
          <w:rFonts w:ascii="Times New Roman" w:hAnsi="Times New Roman" w:cs="Times New Roman"/>
          <w:sz w:val="28"/>
          <w:szCs w:val="28"/>
          <w:lang w:val="uk-UA"/>
        </w:rPr>
        <w:t xml:space="preserve">виступає заклад освіти, діяльність якого регулюється цілою низкою законодавчих актів, що регламентують в тому числі і </w:t>
      </w:r>
      <w:r w:rsidR="007B1BC7" w:rsidRPr="008D4AD3">
        <w:rPr>
          <w:rFonts w:ascii="Times New Roman" w:hAnsi="Times New Roman" w:cs="Times New Roman"/>
          <w:sz w:val="28"/>
          <w:szCs w:val="28"/>
          <w:lang w:val="uk-UA"/>
        </w:rPr>
        <w:t xml:space="preserve"> систему оплати праці </w:t>
      </w:r>
      <w:r w:rsidR="005D550C" w:rsidRPr="008D4AD3">
        <w:rPr>
          <w:rFonts w:ascii="Times New Roman" w:hAnsi="Times New Roman" w:cs="Times New Roman"/>
          <w:sz w:val="28"/>
          <w:szCs w:val="28"/>
          <w:lang w:val="uk-UA"/>
        </w:rPr>
        <w:t>педагогічних (науково-педагогічних) працівників, взаємозв’язок між рівнем професійної компетентності і заробітною платнею педагогічного працівника в державних закладах освіти виражається виключно у відмінностях  розміру ставок посадових окладів, що залежать від кваліфікаційної категорії педагогічного працівника</w:t>
      </w:r>
      <w:r w:rsidR="005F44AA" w:rsidRPr="008D4AD3">
        <w:rPr>
          <w:rFonts w:ascii="Times New Roman" w:hAnsi="Times New Roman" w:cs="Times New Roman"/>
          <w:sz w:val="28"/>
          <w:szCs w:val="28"/>
          <w:lang w:val="uk-UA"/>
        </w:rPr>
        <w:t xml:space="preserve"> (</w:t>
      </w:r>
      <w:r w:rsidR="007B1BC7" w:rsidRPr="008D4AD3">
        <w:rPr>
          <w:rFonts w:ascii="Times New Roman" w:hAnsi="Times New Roman" w:cs="Times New Roman"/>
          <w:sz w:val="28"/>
          <w:szCs w:val="28"/>
          <w:lang w:val="uk-UA"/>
        </w:rPr>
        <w:t>в системі загальної середньої освіти) або займаної посади, наукового ступеня та  вченого звання</w:t>
      </w:r>
      <w:r w:rsidR="005D550C" w:rsidRPr="008D4AD3">
        <w:rPr>
          <w:rFonts w:ascii="Times New Roman" w:hAnsi="Times New Roman" w:cs="Times New Roman"/>
          <w:sz w:val="28"/>
          <w:szCs w:val="28"/>
          <w:lang w:val="uk-UA"/>
        </w:rPr>
        <w:t>. Однак економічний стан</w:t>
      </w:r>
      <w:r w:rsidR="00563541" w:rsidRPr="008D4AD3">
        <w:rPr>
          <w:rFonts w:ascii="Times New Roman" w:hAnsi="Times New Roman" w:cs="Times New Roman"/>
          <w:sz w:val="28"/>
          <w:szCs w:val="28"/>
          <w:lang w:val="uk-UA"/>
        </w:rPr>
        <w:t xml:space="preserve"> країни, </w:t>
      </w:r>
      <w:r w:rsidR="007B1BC7" w:rsidRPr="008D4AD3">
        <w:rPr>
          <w:rFonts w:ascii="Times New Roman" w:hAnsi="Times New Roman" w:cs="Times New Roman"/>
          <w:sz w:val="28"/>
          <w:szCs w:val="28"/>
          <w:lang w:val="uk-UA"/>
        </w:rPr>
        <w:t xml:space="preserve">системи освіти,  </w:t>
      </w:r>
      <w:r w:rsidR="005D550C" w:rsidRPr="008D4AD3">
        <w:rPr>
          <w:rFonts w:ascii="Times New Roman" w:hAnsi="Times New Roman" w:cs="Times New Roman"/>
          <w:sz w:val="28"/>
          <w:szCs w:val="28"/>
          <w:lang w:val="uk-UA"/>
        </w:rPr>
        <w:t>формальне регламентування таких парам</w:t>
      </w:r>
      <w:r w:rsidR="007B1BC7" w:rsidRPr="008D4AD3">
        <w:rPr>
          <w:rFonts w:ascii="Times New Roman" w:hAnsi="Times New Roman" w:cs="Times New Roman"/>
          <w:sz w:val="28"/>
          <w:szCs w:val="28"/>
          <w:lang w:val="uk-UA"/>
        </w:rPr>
        <w:t>етрів, як стаж роботи   в системі освіти</w:t>
      </w:r>
      <w:r w:rsidR="005D550C" w:rsidRPr="008D4AD3">
        <w:rPr>
          <w:rFonts w:ascii="Times New Roman" w:hAnsi="Times New Roman" w:cs="Times New Roman"/>
          <w:sz w:val="28"/>
          <w:szCs w:val="28"/>
          <w:lang w:val="uk-UA"/>
        </w:rPr>
        <w:t xml:space="preserve">, незначна різниця між окладами </w:t>
      </w:r>
      <w:r w:rsidR="00B24EEC" w:rsidRPr="008D4AD3">
        <w:rPr>
          <w:rFonts w:ascii="Times New Roman" w:hAnsi="Times New Roman" w:cs="Times New Roman"/>
          <w:sz w:val="28"/>
          <w:szCs w:val="28"/>
          <w:lang w:val="uk-UA"/>
        </w:rPr>
        <w:t xml:space="preserve"> призвели </w:t>
      </w:r>
      <w:r w:rsidR="005D550C" w:rsidRPr="008D4AD3">
        <w:rPr>
          <w:rFonts w:ascii="Times New Roman" w:hAnsi="Times New Roman" w:cs="Times New Roman"/>
          <w:sz w:val="28"/>
          <w:szCs w:val="28"/>
          <w:lang w:val="uk-UA"/>
        </w:rPr>
        <w:t xml:space="preserve"> до нівелювання </w:t>
      </w:r>
      <w:r w:rsidR="009C5B39" w:rsidRPr="008D4AD3">
        <w:rPr>
          <w:rFonts w:ascii="Times New Roman" w:hAnsi="Times New Roman" w:cs="Times New Roman"/>
          <w:sz w:val="28"/>
          <w:szCs w:val="28"/>
          <w:lang w:val="uk-UA"/>
        </w:rPr>
        <w:t xml:space="preserve"> </w:t>
      </w:r>
      <w:r w:rsidR="007B1BC7" w:rsidRPr="008D4AD3">
        <w:rPr>
          <w:rFonts w:ascii="Times New Roman" w:hAnsi="Times New Roman" w:cs="Times New Roman"/>
          <w:sz w:val="28"/>
          <w:szCs w:val="28"/>
          <w:lang w:val="uk-UA"/>
        </w:rPr>
        <w:t xml:space="preserve"> впливу </w:t>
      </w:r>
      <w:r w:rsidR="009C5B39" w:rsidRPr="008D4AD3">
        <w:rPr>
          <w:rFonts w:ascii="Times New Roman" w:hAnsi="Times New Roman" w:cs="Times New Roman"/>
          <w:sz w:val="28"/>
          <w:szCs w:val="28"/>
          <w:lang w:val="uk-UA"/>
        </w:rPr>
        <w:t xml:space="preserve">цього фактору. </w:t>
      </w:r>
    </w:p>
    <w:p w:rsidR="00540346" w:rsidRPr="008D4AD3" w:rsidRDefault="00863604" w:rsidP="008D4AD3">
      <w:pPr>
        <w:spacing w:after="0" w:line="360" w:lineRule="auto"/>
        <w:ind w:firstLine="709"/>
        <w:jc w:val="both"/>
        <w:rPr>
          <w:rFonts w:ascii="Times New Roman" w:eastAsia="Times New Roman" w:hAnsi="Times New Roman" w:cs="Times New Roman"/>
          <w:sz w:val="28"/>
          <w:szCs w:val="28"/>
          <w:lang w:val="uk-UA"/>
        </w:rPr>
      </w:pPr>
      <w:r w:rsidRPr="008D4AD3">
        <w:rPr>
          <w:rFonts w:ascii="Times New Roman" w:hAnsi="Times New Roman" w:cs="Times New Roman"/>
          <w:sz w:val="28"/>
          <w:szCs w:val="28"/>
          <w:lang w:val="uk-UA"/>
        </w:rPr>
        <w:t>Здійснення педагогічним працівником професійної діяльності відбувається  в усіх секторах системи освіти – формальному, неформальному та інформальному. Кожен з цих секторів має свою цільову аудиторію, а відтак і кінцевого споживача, за якого прямо чи опосередковано конк</w:t>
      </w:r>
      <w:r w:rsidR="009C5B39" w:rsidRPr="008D4AD3">
        <w:rPr>
          <w:rFonts w:ascii="Times New Roman" w:hAnsi="Times New Roman" w:cs="Times New Roman"/>
          <w:sz w:val="28"/>
          <w:szCs w:val="28"/>
          <w:lang w:val="uk-UA"/>
        </w:rPr>
        <w:t>урують педагогічні працівники. Ф</w:t>
      </w:r>
      <w:r w:rsidRPr="008D4AD3">
        <w:rPr>
          <w:rFonts w:ascii="Times New Roman" w:hAnsi="Times New Roman" w:cs="Times New Roman"/>
          <w:sz w:val="28"/>
          <w:szCs w:val="28"/>
          <w:lang w:val="uk-UA"/>
        </w:rPr>
        <w:t>ормальний сектор системи освіти неоднорідний з огляду на умови оплати праці, оскіль</w:t>
      </w:r>
      <w:r w:rsidR="00195E1F" w:rsidRPr="008D4AD3">
        <w:rPr>
          <w:rFonts w:ascii="Times New Roman" w:hAnsi="Times New Roman" w:cs="Times New Roman"/>
          <w:sz w:val="28"/>
          <w:szCs w:val="28"/>
          <w:lang w:val="uk-UA"/>
        </w:rPr>
        <w:t xml:space="preserve">ки приватні заклади освіти </w:t>
      </w:r>
      <w:r w:rsidRPr="008D4AD3">
        <w:rPr>
          <w:rFonts w:ascii="Times New Roman" w:hAnsi="Times New Roman" w:cs="Times New Roman"/>
          <w:sz w:val="28"/>
          <w:szCs w:val="28"/>
          <w:lang w:val="uk-UA"/>
        </w:rPr>
        <w:t xml:space="preserve"> пропонують кваліфікованим</w:t>
      </w:r>
      <w:r w:rsidR="006914CD" w:rsidRPr="008D4AD3">
        <w:rPr>
          <w:rFonts w:ascii="Times New Roman" w:hAnsi="Times New Roman" w:cs="Times New Roman"/>
          <w:sz w:val="28"/>
          <w:szCs w:val="28"/>
          <w:lang w:val="uk-UA"/>
        </w:rPr>
        <w:t xml:space="preserve"> педагогічним працівникам більш значну</w:t>
      </w:r>
      <w:r w:rsidR="00C566E2" w:rsidRPr="008D4AD3">
        <w:rPr>
          <w:rFonts w:ascii="Times New Roman" w:hAnsi="Times New Roman" w:cs="Times New Roman"/>
          <w:sz w:val="28"/>
          <w:szCs w:val="28"/>
          <w:lang w:val="uk-UA"/>
        </w:rPr>
        <w:t xml:space="preserve"> грошову винагороду і  привабливий додатковий </w:t>
      </w:r>
      <w:r w:rsidRPr="008D4AD3">
        <w:rPr>
          <w:rFonts w:ascii="Times New Roman" w:hAnsi="Times New Roman" w:cs="Times New Roman"/>
          <w:sz w:val="28"/>
          <w:szCs w:val="28"/>
          <w:lang w:val="uk-UA"/>
        </w:rPr>
        <w:t>соціальний пакет,</w:t>
      </w:r>
      <w:r w:rsidR="00195E1F" w:rsidRPr="008D4AD3">
        <w:rPr>
          <w:rFonts w:ascii="Times New Roman" w:hAnsi="Times New Roman" w:cs="Times New Roman"/>
          <w:sz w:val="28"/>
          <w:szCs w:val="28"/>
          <w:lang w:val="uk-UA"/>
        </w:rPr>
        <w:t xml:space="preserve"> аніж державні, фінансові </w:t>
      </w:r>
      <w:r w:rsidR="00195E1F" w:rsidRPr="008D4AD3">
        <w:rPr>
          <w:rFonts w:ascii="Times New Roman" w:hAnsi="Times New Roman" w:cs="Times New Roman"/>
          <w:sz w:val="28"/>
          <w:szCs w:val="28"/>
          <w:lang w:val="uk-UA"/>
        </w:rPr>
        <w:lastRenderedPageBreak/>
        <w:t>відносини</w:t>
      </w:r>
      <w:r w:rsidR="00EB5C14" w:rsidRPr="008D4AD3">
        <w:rPr>
          <w:rFonts w:ascii="Times New Roman" w:hAnsi="Times New Roman" w:cs="Times New Roman"/>
          <w:sz w:val="28"/>
          <w:szCs w:val="28"/>
          <w:lang w:val="uk-UA"/>
        </w:rPr>
        <w:t xml:space="preserve"> яких </w:t>
      </w:r>
      <w:r w:rsidR="00195E1F" w:rsidRPr="008D4AD3">
        <w:rPr>
          <w:rFonts w:ascii="Times New Roman" w:hAnsi="Times New Roman" w:cs="Times New Roman"/>
          <w:sz w:val="28"/>
          <w:szCs w:val="28"/>
          <w:lang w:val="uk-UA"/>
        </w:rPr>
        <w:t>з  педагогічними працівниками</w:t>
      </w:r>
      <w:r w:rsidR="00C566E2" w:rsidRPr="008D4AD3">
        <w:rPr>
          <w:rFonts w:ascii="Times New Roman" w:hAnsi="Times New Roman" w:cs="Times New Roman"/>
          <w:sz w:val="28"/>
          <w:szCs w:val="28"/>
          <w:lang w:val="uk-UA"/>
        </w:rPr>
        <w:t xml:space="preserve"> суворо</w:t>
      </w:r>
      <w:r w:rsidR="00195E1F" w:rsidRPr="008D4AD3">
        <w:rPr>
          <w:rFonts w:ascii="Times New Roman" w:hAnsi="Times New Roman" w:cs="Times New Roman"/>
          <w:sz w:val="28"/>
          <w:szCs w:val="28"/>
          <w:lang w:val="uk-UA"/>
        </w:rPr>
        <w:t xml:space="preserve"> регламентовані</w:t>
      </w:r>
      <w:r w:rsidR="00EB5C14" w:rsidRPr="008D4AD3">
        <w:rPr>
          <w:rFonts w:ascii="Times New Roman" w:hAnsi="Times New Roman" w:cs="Times New Roman"/>
          <w:sz w:val="28"/>
          <w:szCs w:val="28"/>
          <w:lang w:val="uk-UA"/>
        </w:rPr>
        <w:t xml:space="preserve"> «Інструкцією про порядок обчислення заробітної плати працівників освіти», затвердженою наказом МОН №102 від 15.04.1993</w:t>
      </w:r>
      <w:r w:rsidR="00B2402A" w:rsidRPr="008D4AD3">
        <w:rPr>
          <w:rFonts w:ascii="Times New Roman" w:hAnsi="Times New Roman" w:cs="Times New Roman"/>
          <w:sz w:val="28"/>
          <w:szCs w:val="28"/>
          <w:lang w:val="uk-UA"/>
        </w:rPr>
        <w:t xml:space="preserve"> </w:t>
      </w:r>
      <w:r w:rsidR="00836C05"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5</w:t>
      </w:r>
      <w:r w:rsidR="00836C05" w:rsidRPr="008D4AD3">
        <w:rPr>
          <w:rFonts w:ascii="Times New Roman" w:hAnsi="Times New Roman" w:cs="Times New Roman"/>
          <w:sz w:val="28"/>
          <w:szCs w:val="28"/>
          <w:lang w:val="uk-UA"/>
        </w:rPr>
        <w:sym w:font="Symbol" w:char="F05D"/>
      </w:r>
      <w:r w:rsidR="00195E1F" w:rsidRPr="008D4AD3">
        <w:rPr>
          <w:rFonts w:ascii="Times New Roman" w:hAnsi="Times New Roman" w:cs="Times New Roman"/>
          <w:sz w:val="28"/>
          <w:szCs w:val="28"/>
          <w:lang w:val="uk-UA"/>
        </w:rPr>
        <w:t xml:space="preserve"> та колективним трудовим договором (угодою). З</w:t>
      </w:r>
      <w:r w:rsidR="006914CD" w:rsidRPr="008D4AD3">
        <w:rPr>
          <w:rFonts w:ascii="Times New Roman" w:hAnsi="Times New Roman" w:cs="Times New Roman"/>
          <w:sz w:val="28"/>
          <w:szCs w:val="28"/>
          <w:lang w:val="uk-UA"/>
        </w:rPr>
        <w:t>аконодавцем передбачена можливість  залучення</w:t>
      </w:r>
      <w:r w:rsidR="009C5B39" w:rsidRPr="008D4AD3">
        <w:rPr>
          <w:rFonts w:ascii="Times New Roman" w:hAnsi="Times New Roman" w:cs="Times New Roman"/>
          <w:sz w:val="28"/>
          <w:szCs w:val="28"/>
          <w:lang w:val="uk-UA"/>
        </w:rPr>
        <w:t xml:space="preserve"> д</w:t>
      </w:r>
      <w:r w:rsidR="00195E1F" w:rsidRPr="008D4AD3">
        <w:rPr>
          <w:rFonts w:ascii="Times New Roman" w:hAnsi="Times New Roman" w:cs="Times New Roman"/>
          <w:sz w:val="28"/>
          <w:szCs w:val="28"/>
          <w:lang w:val="uk-UA"/>
        </w:rPr>
        <w:t>одаткових джерел фінансування, наприклад,</w:t>
      </w:r>
      <w:r w:rsidR="006914CD" w:rsidRPr="008D4AD3">
        <w:rPr>
          <w:rFonts w:ascii="Times New Roman" w:hAnsi="Times New Roman" w:cs="Times New Roman"/>
          <w:sz w:val="28"/>
          <w:szCs w:val="28"/>
          <w:lang w:val="uk-UA"/>
        </w:rPr>
        <w:t xml:space="preserve"> с</w:t>
      </w:r>
      <w:r w:rsidR="005E7919" w:rsidRPr="008D4AD3">
        <w:rPr>
          <w:rFonts w:ascii="Times New Roman" w:hAnsi="Times New Roman" w:cs="Times New Roman"/>
          <w:sz w:val="28"/>
          <w:szCs w:val="28"/>
          <w:lang w:val="uk-UA"/>
        </w:rPr>
        <w:t>т. 29 Закону України про вищу освіту</w:t>
      </w:r>
      <w:r w:rsidR="00124A79">
        <w:rPr>
          <w:rFonts w:ascii="Times New Roman" w:hAnsi="Times New Roman" w:cs="Times New Roman"/>
          <w:sz w:val="28"/>
          <w:szCs w:val="28"/>
          <w:lang w:val="uk-UA"/>
        </w:rPr>
        <w:t xml:space="preserve"> </w:t>
      </w:r>
      <w:r w:rsidR="00314FBE" w:rsidRPr="008D4AD3">
        <w:rPr>
          <w:rFonts w:ascii="Times New Roman" w:hAnsi="Times New Roman" w:cs="Times New Roman"/>
          <w:sz w:val="28"/>
          <w:szCs w:val="28"/>
          <w:lang w:val="uk-UA"/>
        </w:rPr>
        <w:sym w:font="Symbol" w:char="F05B"/>
      </w:r>
      <w:r w:rsidR="00314FBE" w:rsidRPr="008D4AD3">
        <w:rPr>
          <w:rFonts w:ascii="Times New Roman" w:hAnsi="Times New Roman" w:cs="Times New Roman"/>
          <w:sz w:val="28"/>
          <w:szCs w:val="28"/>
          <w:lang w:val="uk-UA"/>
        </w:rPr>
        <w:t>3</w:t>
      </w:r>
      <w:r w:rsidR="00314FBE" w:rsidRPr="008D4AD3">
        <w:rPr>
          <w:rFonts w:ascii="Times New Roman" w:hAnsi="Times New Roman" w:cs="Times New Roman"/>
          <w:sz w:val="28"/>
          <w:szCs w:val="28"/>
          <w:lang w:val="uk-UA"/>
        </w:rPr>
        <w:sym w:font="Symbol" w:char="F05D"/>
      </w:r>
      <w:r w:rsidR="005E7919" w:rsidRPr="008D4AD3">
        <w:rPr>
          <w:rFonts w:ascii="Times New Roman" w:hAnsi="Times New Roman" w:cs="Times New Roman"/>
          <w:sz w:val="28"/>
          <w:szCs w:val="28"/>
          <w:lang w:val="uk-UA"/>
        </w:rPr>
        <w:t xml:space="preserve"> передбачає можливість визначення  статутом </w:t>
      </w:r>
      <w:r w:rsidR="005E7919" w:rsidRPr="008D4AD3">
        <w:rPr>
          <w:rFonts w:ascii="Times New Roman" w:hAnsi="Times New Roman" w:cs="Times New Roman"/>
          <w:color w:val="000000"/>
          <w:sz w:val="28"/>
          <w:szCs w:val="28"/>
          <w:shd w:val="clear" w:color="auto" w:fill="FFFFFF"/>
          <w:lang w:val="uk-UA"/>
        </w:rPr>
        <w:t>особливостей управління національним вищим навчальним закладом, що сприяють розвитку і підвищенню якості його освітньої діяльності та конкурентоспроможності,  в тому числі і залученню</w:t>
      </w:r>
      <w:r w:rsidR="006914CD" w:rsidRPr="008D4AD3">
        <w:rPr>
          <w:rFonts w:ascii="Times New Roman" w:hAnsi="Times New Roman" w:cs="Times New Roman"/>
          <w:color w:val="000000"/>
          <w:sz w:val="28"/>
          <w:szCs w:val="28"/>
          <w:shd w:val="clear" w:color="auto" w:fill="FFFFFF"/>
          <w:lang w:val="uk-UA"/>
        </w:rPr>
        <w:t xml:space="preserve"> додаткових фінансових ресурсів</w:t>
      </w:r>
      <w:r w:rsidR="005E7919" w:rsidRPr="008D4AD3">
        <w:rPr>
          <w:rFonts w:ascii="Times New Roman" w:hAnsi="Times New Roman" w:cs="Times New Roman"/>
          <w:color w:val="000000"/>
          <w:sz w:val="28"/>
          <w:szCs w:val="28"/>
          <w:shd w:val="clear" w:color="auto" w:fill="FFFFFF"/>
          <w:lang w:val="uk-UA"/>
        </w:rPr>
        <w:t>. В загальних положеннях «Інструкції з оплати праці</w:t>
      </w:r>
      <w:r w:rsidR="005E7919" w:rsidRPr="008D4AD3">
        <w:rPr>
          <w:rFonts w:ascii="Times New Roman" w:eastAsia="Times New Roman" w:hAnsi="Times New Roman" w:cs="Times New Roman"/>
          <w:color w:val="666666"/>
          <w:sz w:val="28"/>
          <w:szCs w:val="28"/>
          <w:lang w:val="uk-UA"/>
        </w:rPr>
        <w:t xml:space="preserve"> </w:t>
      </w:r>
      <w:r w:rsidR="005E7919" w:rsidRPr="008D4AD3">
        <w:rPr>
          <w:rFonts w:ascii="Times New Roman" w:hAnsi="Times New Roman" w:cs="Times New Roman"/>
          <w:color w:val="000000"/>
          <w:sz w:val="28"/>
          <w:szCs w:val="28"/>
          <w:shd w:val="clear" w:color="auto" w:fill="FFFFFF"/>
          <w:lang w:val="uk-UA"/>
        </w:rPr>
        <w:t>про порядок обчислення заробітної плати працівників освіти»</w:t>
      </w:r>
      <w:r w:rsidR="00F66EA9" w:rsidRPr="008D4AD3">
        <w:rPr>
          <w:rFonts w:ascii="Times New Roman" w:hAnsi="Times New Roman" w:cs="Times New Roman"/>
          <w:sz w:val="28"/>
          <w:szCs w:val="28"/>
          <w:lang w:val="uk-UA"/>
        </w:rPr>
        <w:t xml:space="preserve"> </w:t>
      </w:r>
      <w:r w:rsidR="00F66EA9" w:rsidRPr="008D4AD3">
        <w:rPr>
          <w:rFonts w:ascii="Times New Roman" w:hAnsi="Times New Roman" w:cs="Times New Roman"/>
          <w:sz w:val="28"/>
          <w:szCs w:val="28"/>
          <w:lang w:val="uk-UA"/>
        </w:rPr>
        <w:sym w:font="Symbol" w:char="F05B"/>
      </w:r>
      <w:r w:rsidR="00836C05" w:rsidRPr="008D4AD3">
        <w:rPr>
          <w:rFonts w:ascii="Times New Roman" w:hAnsi="Times New Roman" w:cs="Times New Roman"/>
          <w:sz w:val="28"/>
          <w:szCs w:val="28"/>
          <w:lang w:val="uk-UA"/>
        </w:rPr>
        <w:t>5</w:t>
      </w:r>
      <w:r w:rsidR="00F66EA9" w:rsidRPr="008D4AD3">
        <w:rPr>
          <w:rFonts w:ascii="Times New Roman" w:hAnsi="Times New Roman" w:cs="Times New Roman"/>
          <w:sz w:val="28"/>
          <w:szCs w:val="28"/>
          <w:lang w:val="uk-UA"/>
        </w:rPr>
        <w:sym w:font="Symbol" w:char="F05D"/>
      </w:r>
      <w:r w:rsidR="005E7919" w:rsidRPr="008D4AD3">
        <w:rPr>
          <w:rFonts w:ascii="Times New Roman" w:hAnsi="Times New Roman" w:cs="Times New Roman"/>
          <w:color w:val="000000"/>
          <w:sz w:val="28"/>
          <w:szCs w:val="28"/>
          <w:shd w:val="clear" w:color="auto" w:fill="FFFFFF"/>
          <w:lang w:val="uk-UA"/>
        </w:rPr>
        <w:t xml:space="preserve"> вказано, що «зазначені в Інструкції тарифні розряди є державними гарантіями мінімальних рівнів оплати праці для конкретних професійно-кваліфікаційних груп  працівників,  які  перебувають у трудових  відносинах з установами та закладами освіти всіх форм власності при додержанні встановленої законодавством про працю тривалості робочого часу та виконанні працівником посадових обов'язків (норм праці)». </w:t>
      </w:r>
      <w:r w:rsidR="00195E1F" w:rsidRPr="008D4AD3">
        <w:rPr>
          <w:rFonts w:ascii="Times New Roman" w:hAnsi="Times New Roman" w:cs="Times New Roman"/>
          <w:color w:val="000000"/>
          <w:sz w:val="28"/>
          <w:szCs w:val="28"/>
          <w:shd w:val="clear" w:color="auto" w:fill="FFFFFF"/>
          <w:lang w:val="uk-UA"/>
        </w:rPr>
        <w:t>З</w:t>
      </w:r>
      <w:r w:rsidR="005E7919" w:rsidRPr="008D4AD3">
        <w:rPr>
          <w:rFonts w:ascii="Times New Roman" w:hAnsi="Times New Roman" w:cs="Times New Roman"/>
          <w:color w:val="000000"/>
          <w:sz w:val="28"/>
          <w:szCs w:val="28"/>
          <w:shd w:val="clear" w:color="auto" w:fill="FFFFFF"/>
          <w:lang w:val="uk-UA"/>
        </w:rPr>
        <w:t xml:space="preserve">гідно п. 3 Загальних положень, навчальні  установи і заклади мають право встановлювати надбавки: за високі творчі й виробничі досягнення залежно від особистого  внеску  кожного працівника в </w:t>
      </w:r>
      <w:r w:rsidR="005E7919" w:rsidRPr="008D4AD3">
        <w:rPr>
          <w:rFonts w:ascii="Times New Roman" w:hAnsi="Times New Roman" w:cs="Times New Roman"/>
          <w:sz w:val="28"/>
          <w:szCs w:val="28"/>
          <w:shd w:val="clear" w:color="auto" w:fill="FFFFFF"/>
          <w:lang w:val="uk-UA"/>
        </w:rPr>
        <w:t xml:space="preserve">межах фонду заробітної плати; за суміщення професій (посад), розширення зони обслуговування чи  збільшення обсягів виконуваних робіт (вихователям  і помічникам вихователів дитячих дошкільних закладів за перевищення планової наповнюваності груп), а також за виконання поряд з основною роботою обов'язків тимчасово відсутніх працівників без обмеження розмірів цих  доплат та переліків суміщуваних професій. Крім того вони мають право </w:t>
      </w:r>
      <w:r w:rsidR="005E7919" w:rsidRPr="008D4AD3">
        <w:rPr>
          <w:rFonts w:ascii="Times New Roman" w:eastAsia="Times New Roman" w:hAnsi="Times New Roman" w:cs="Times New Roman"/>
          <w:sz w:val="28"/>
          <w:szCs w:val="28"/>
          <w:lang w:val="uk-UA"/>
        </w:rPr>
        <w:t>передбачити у кошторисах установ і закладів витрати  на преміювання, надання матеріальної допомоги працівникам установ  і закладів освіти, а  також на стимулювання творчої  праці  й педагогічного новаторства керівних і педагогічних  працівників, у тому числі навчально-виховних закладів  нового  типу (гімназій, ліцеїв, коледжів тощо), у розмірах не менше 2</w:t>
      </w:r>
      <w:r w:rsidR="00540346" w:rsidRPr="008D4AD3">
        <w:rPr>
          <w:rFonts w:ascii="Times New Roman" w:eastAsia="Times New Roman" w:hAnsi="Times New Roman" w:cs="Times New Roman"/>
          <w:sz w:val="28"/>
          <w:szCs w:val="28"/>
          <w:lang w:val="uk-UA"/>
        </w:rPr>
        <w:t>%</w:t>
      </w:r>
      <w:r w:rsidR="005E7919" w:rsidRPr="008D4AD3">
        <w:rPr>
          <w:rFonts w:ascii="Times New Roman" w:eastAsia="Times New Roman" w:hAnsi="Times New Roman" w:cs="Times New Roman"/>
          <w:sz w:val="28"/>
          <w:szCs w:val="28"/>
          <w:lang w:val="uk-UA"/>
        </w:rPr>
        <w:t xml:space="preserve"> </w:t>
      </w:r>
      <w:r w:rsidR="005E7919" w:rsidRPr="008D4AD3">
        <w:rPr>
          <w:rFonts w:ascii="Times New Roman" w:eastAsia="Times New Roman" w:hAnsi="Times New Roman" w:cs="Times New Roman"/>
          <w:sz w:val="28"/>
          <w:szCs w:val="28"/>
          <w:lang w:val="uk-UA"/>
        </w:rPr>
        <w:lastRenderedPageBreak/>
        <w:t>відсотків планового фонду заробітної плати.</w:t>
      </w:r>
      <w:r w:rsidR="007C72E2" w:rsidRPr="008D4AD3">
        <w:rPr>
          <w:rFonts w:ascii="Times New Roman" w:eastAsia="Times New Roman" w:hAnsi="Times New Roman" w:cs="Times New Roman"/>
          <w:sz w:val="28"/>
          <w:szCs w:val="28"/>
          <w:lang w:val="uk-UA"/>
        </w:rPr>
        <w:t xml:space="preserve"> Розподіл коштів, передбачених на формування преміального фонд, відбувається, як правило, згідно  з Положенням симулювання/преміювання педагогічних працівників, що розробляєт</w:t>
      </w:r>
      <w:r w:rsidR="0084273A" w:rsidRPr="008D4AD3">
        <w:rPr>
          <w:rFonts w:ascii="Times New Roman" w:eastAsia="Times New Roman" w:hAnsi="Times New Roman" w:cs="Times New Roman"/>
          <w:sz w:val="28"/>
          <w:szCs w:val="28"/>
          <w:lang w:val="uk-UA"/>
        </w:rPr>
        <w:t xml:space="preserve">ься в межах колективного трудового договору (угоди), за якою  встановлюється граничний розмір  премій. </w:t>
      </w:r>
      <w:r w:rsidR="009C5B39" w:rsidRPr="008D4AD3">
        <w:rPr>
          <w:rFonts w:ascii="Times New Roman" w:eastAsia="Times New Roman" w:hAnsi="Times New Roman" w:cs="Times New Roman"/>
          <w:sz w:val="28"/>
          <w:szCs w:val="28"/>
          <w:lang w:val="uk-UA"/>
        </w:rPr>
        <w:t>Вартісна складова</w:t>
      </w:r>
      <w:r w:rsidR="00195E1F" w:rsidRPr="008D4AD3">
        <w:rPr>
          <w:rFonts w:ascii="Times New Roman" w:eastAsia="Times New Roman" w:hAnsi="Times New Roman" w:cs="Times New Roman"/>
          <w:sz w:val="28"/>
          <w:szCs w:val="28"/>
          <w:lang w:val="uk-UA"/>
        </w:rPr>
        <w:t xml:space="preserve"> конкурентоспроможності</w:t>
      </w:r>
      <w:r w:rsidR="009C5B39" w:rsidRPr="008D4AD3">
        <w:rPr>
          <w:rFonts w:ascii="Times New Roman" w:eastAsia="Times New Roman" w:hAnsi="Times New Roman" w:cs="Times New Roman"/>
          <w:sz w:val="28"/>
          <w:szCs w:val="28"/>
          <w:lang w:val="uk-UA"/>
        </w:rPr>
        <w:t>, таким чином, матеріалізується у вигляді двох складових – ставки посадового окладу та розміру премії, за які і кон</w:t>
      </w:r>
      <w:r w:rsidR="00B94DB0" w:rsidRPr="008D4AD3">
        <w:rPr>
          <w:rFonts w:ascii="Times New Roman" w:eastAsia="Times New Roman" w:hAnsi="Times New Roman" w:cs="Times New Roman"/>
          <w:sz w:val="28"/>
          <w:szCs w:val="28"/>
          <w:lang w:val="uk-UA"/>
        </w:rPr>
        <w:t>курують педагогічні працівники.</w:t>
      </w:r>
      <w:r w:rsidR="009C5B39" w:rsidRPr="008D4AD3">
        <w:rPr>
          <w:rFonts w:ascii="Times New Roman" w:eastAsia="Times New Roman" w:hAnsi="Times New Roman" w:cs="Times New Roman"/>
          <w:sz w:val="28"/>
          <w:szCs w:val="28"/>
          <w:lang w:val="uk-UA"/>
        </w:rPr>
        <w:t xml:space="preserve"> </w:t>
      </w:r>
      <w:r w:rsidR="00C566E2" w:rsidRPr="008D4AD3">
        <w:rPr>
          <w:rFonts w:ascii="Times New Roman" w:eastAsia="Times New Roman" w:hAnsi="Times New Roman" w:cs="Times New Roman"/>
          <w:sz w:val="28"/>
          <w:szCs w:val="28"/>
          <w:lang w:val="uk-UA"/>
        </w:rPr>
        <w:t xml:space="preserve"> </w:t>
      </w:r>
    </w:p>
    <w:p w:rsidR="003611C4" w:rsidRPr="008D4AD3" w:rsidRDefault="00195E1F"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Професійна діяль</w:t>
      </w:r>
      <w:r w:rsidR="005F59B6" w:rsidRPr="008D4AD3">
        <w:rPr>
          <w:rFonts w:ascii="Times New Roman" w:hAnsi="Times New Roman" w:cs="Times New Roman"/>
          <w:sz w:val="28"/>
          <w:szCs w:val="28"/>
          <w:lang w:val="uk-UA"/>
        </w:rPr>
        <w:t xml:space="preserve">ність педагогічних працівників, а відтак </w:t>
      </w:r>
      <w:r w:rsidRPr="008D4AD3">
        <w:rPr>
          <w:rFonts w:ascii="Times New Roman" w:hAnsi="Times New Roman" w:cs="Times New Roman"/>
          <w:sz w:val="28"/>
          <w:szCs w:val="28"/>
          <w:lang w:val="uk-UA"/>
        </w:rPr>
        <w:t xml:space="preserve">їх конкурентоспроможність, можуть бути реалізовані </w:t>
      </w:r>
      <w:r w:rsidR="00C566E2" w:rsidRPr="008D4AD3">
        <w:rPr>
          <w:rFonts w:ascii="Times New Roman" w:hAnsi="Times New Roman" w:cs="Times New Roman"/>
          <w:sz w:val="28"/>
          <w:szCs w:val="28"/>
          <w:lang w:val="uk-UA"/>
        </w:rPr>
        <w:t xml:space="preserve"> також </w:t>
      </w:r>
      <w:r w:rsidRPr="008D4AD3">
        <w:rPr>
          <w:rFonts w:ascii="Times New Roman" w:hAnsi="Times New Roman" w:cs="Times New Roman"/>
          <w:sz w:val="28"/>
          <w:szCs w:val="28"/>
          <w:lang w:val="uk-UA"/>
        </w:rPr>
        <w:t>в неформальному та інформальному секторах освіти. Неформальний сектор представлено</w:t>
      </w:r>
      <w:r w:rsidR="00D00901" w:rsidRPr="008D4AD3">
        <w:rPr>
          <w:rFonts w:ascii="Times New Roman" w:hAnsi="Times New Roman" w:cs="Times New Roman"/>
          <w:sz w:val="28"/>
          <w:szCs w:val="28"/>
          <w:lang w:val="uk-UA"/>
        </w:rPr>
        <w:t xml:space="preserve"> переважно у вигляді надання </w:t>
      </w:r>
      <w:r w:rsidRPr="008D4AD3">
        <w:rPr>
          <w:rFonts w:ascii="Times New Roman" w:hAnsi="Times New Roman" w:cs="Times New Roman"/>
          <w:sz w:val="28"/>
          <w:szCs w:val="28"/>
          <w:lang w:val="uk-UA"/>
        </w:rPr>
        <w:t xml:space="preserve">додаткових </w:t>
      </w:r>
      <w:r w:rsidR="00D00901" w:rsidRPr="008D4AD3">
        <w:rPr>
          <w:rFonts w:ascii="Times New Roman" w:hAnsi="Times New Roman" w:cs="Times New Roman"/>
          <w:sz w:val="28"/>
          <w:szCs w:val="28"/>
          <w:lang w:val="uk-UA"/>
        </w:rPr>
        <w:t>платних освітніх п</w:t>
      </w:r>
      <w:r w:rsidR="00540346" w:rsidRPr="008D4AD3">
        <w:rPr>
          <w:rFonts w:ascii="Times New Roman" w:hAnsi="Times New Roman" w:cs="Times New Roman"/>
          <w:sz w:val="28"/>
          <w:szCs w:val="28"/>
          <w:lang w:val="uk-UA"/>
        </w:rPr>
        <w:t>ослуг (викладання на різноманітних</w:t>
      </w:r>
      <w:r w:rsidR="00D00901" w:rsidRPr="008D4AD3">
        <w:rPr>
          <w:rFonts w:ascii="Times New Roman" w:hAnsi="Times New Roman" w:cs="Times New Roman"/>
          <w:sz w:val="28"/>
          <w:szCs w:val="28"/>
          <w:lang w:val="uk-UA"/>
        </w:rPr>
        <w:t xml:space="preserve"> курсах</w:t>
      </w:r>
      <w:r w:rsidR="00540346" w:rsidRPr="008D4AD3">
        <w:rPr>
          <w:rFonts w:ascii="Times New Roman" w:hAnsi="Times New Roman" w:cs="Times New Roman"/>
          <w:sz w:val="28"/>
          <w:szCs w:val="28"/>
          <w:lang w:val="uk-UA"/>
        </w:rPr>
        <w:t xml:space="preserve"> – іноземних мов,</w:t>
      </w:r>
      <w:r w:rsidR="00D00901" w:rsidRPr="008D4AD3">
        <w:rPr>
          <w:rFonts w:ascii="Times New Roman" w:hAnsi="Times New Roman" w:cs="Times New Roman"/>
          <w:sz w:val="28"/>
          <w:szCs w:val="28"/>
          <w:lang w:val="uk-UA"/>
        </w:rPr>
        <w:t xml:space="preserve"> по </w:t>
      </w:r>
      <w:r w:rsidR="00540346" w:rsidRPr="008D4AD3">
        <w:rPr>
          <w:rFonts w:ascii="Times New Roman" w:hAnsi="Times New Roman" w:cs="Times New Roman"/>
          <w:sz w:val="28"/>
          <w:szCs w:val="28"/>
          <w:lang w:val="uk-UA"/>
        </w:rPr>
        <w:t>підготовці до ЗНО тощо</w:t>
      </w:r>
      <w:r w:rsidR="00D00901" w:rsidRPr="008D4AD3">
        <w:rPr>
          <w:rFonts w:ascii="Times New Roman" w:hAnsi="Times New Roman" w:cs="Times New Roman"/>
          <w:sz w:val="28"/>
          <w:szCs w:val="28"/>
          <w:lang w:val="uk-UA"/>
        </w:rPr>
        <w:t>), при цьому</w:t>
      </w:r>
      <w:r w:rsidR="00540346" w:rsidRPr="008D4AD3">
        <w:rPr>
          <w:rFonts w:ascii="Times New Roman" w:hAnsi="Times New Roman" w:cs="Times New Roman"/>
          <w:sz w:val="28"/>
          <w:szCs w:val="28"/>
          <w:lang w:val="uk-UA"/>
        </w:rPr>
        <w:t xml:space="preserve"> розмір матеріальної винагороди встановлюється на договірній основі з урахуванням середньостатистичних ринкових цін на послуги та рівня професійної компетентності педагогічного працівника, </w:t>
      </w:r>
      <w:r w:rsidR="00B94DB0" w:rsidRPr="008D4AD3">
        <w:rPr>
          <w:rFonts w:ascii="Times New Roman" w:hAnsi="Times New Roman" w:cs="Times New Roman"/>
          <w:sz w:val="28"/>
          <w:szCs w:val="28"/>
          <w:lang w:val="uk-UA"/>
        </w:rPr>
        <w:t xml:space="preserve"> </w:t>
      </w:r>
      <w:r w:rsidR="00540346" w:rsidRPr="008D4AD3">
        <w:rPr>
          <w:rFonts w:ascii="Times New Roman" w:hAnsi="Times New Roman" w:cs="Times New Roman"/>
          <w:sz w:val="28"/>
          <w:szCs w:val="28"/>
          <w:lang w:val="uk-UA"/>
        </w:rPr>
        <w:t>результатів його попередньої професійної діяльності, досвіду  та результативністю роботи з тією чи іншою цільовою аудиторією</w:t>
      </w:r>
      <w:r w:rsidR="00B94DB0" w:rsidRPr="008D4AD3">
        <w:rPr>
          <w:rFonts w:ascii="Times New Roman" w:hAnsi="Times New Roman" w:cs="Times New Roman"/>
          <w:sz w:val="28"/>
          <w:szCs w:val="28"/>
          <w:lang w:val="uk-UA"/>
        </w:rPr>
        <w:t>, володіння сучасними методиками</w:t>
      </w:r>
      <w:r w:rsidR="00540346" w:rsidRPr="008D4AD3">
        <w:rPr>
          <w:rFonts w:ascii="Times New Roman" w:hAnsi="Times New Roman" w:cs="Times New Roman"/>
          <w:sz w:val="28"/>
          <w:szCs w:val="28"/>
          <w:lang w:val="uk-UA"/>
        </w:rPr>
        <w:t xml:space="preserve">. </w:t>
      </w:r>
      <w:r w:rsidR="00D00901" w:rsidRPr="008D4AD3">
        <w:rPr>
          <w:rFonts w:ascii="Times New Roman" w:hAnsi="Times New Roman" w:cs="Times New Roman"/>
          <w:sz w:val="28"/>
          <w:szCs w:val="28"/>
          <w:lang w:val="uk-UA"/>
        </w:rPr>
        <w:t>Інформальни</w:t>
      </w:r>
      <w:r w:rsidRPr="008D4AD3">
        <w:rPr>
          <w:rFonts w:ascii="Times New Roman" w:hAnsi="Times New Roman" w:cs="Times New Roman"/>
          <w:sz w:val="28"/>
          <w:szCs w:val="28"/>
          <w:lang w:val="uk-UA"/>
        </w:rPr>
        <w:t>й сектор – пере</w:t>
      </w:r>
      <w:r w:rsidR="007B1BC7" w:rsidRPr="008D4AD3">
        <w:rPr>
          <w:rFonts w:ascii="Times New Roman" w:hAnsi="Times New Roman" w:cs="Times New Roman"/>
          <w:sz w:val="28"/>
          <w:szCs w:val="28"/>
          <w:lang w:val="uk-UA"/>
        </w:rPr>
        <w:t>важно нерегулярні консультації</w:t>
      </w:r>
      <w:r w:rsidRPr="008D4AD3">
        <w:rPr>
          <w:rFonts w:ascii="Times New Roman" w:hAnsi="Times New Roman" w:cs="Times New Roman"/>
          <w:sz w:val="28"/>
          <w:szCs w:val="28"/>
          <w:lang w:val="uk-UA"/>
        </w:rPr>
        <w:t xml:space="preserve"> в</w:t>
      </w:r>
      <w:r w:rsidR="00D00901" w:rsidRPr="008D4AD3">
        <w:rPr>
          <w:rFonts w:ascii="Times New Roman" w:hAnsi="Times New Roman" w:cs="Times New Roman"/>
          <w:sz w:val="28"/>
          <w:szCs w:val="28"/>
          <w:lang w:val="uk-UA"/>
        </w:rPr>
        <w:t xml:space="preserve"> опануванні певною темою/роз</w:t>
      </w:r>
      <w:r w:rsidRPr="008D4AD3">
        <w:rPr>
          <w:rFonts w:ascii="Times New Roman" w:hAnsi="Times New Roman" w:cs="Times New Roman"/>
          <w:sz w:val="28"/>
          <w:szCs w:val="28"/>
          <w:lang w:val="uk-UA"/>
        </w:rPr>
        <w:t xml:space="preserve">ділом навчальної програми - </w:t>
      </w:r>
      <w:r w:rsidR="00D00901" w:rsidRPr="008D4AD3">
        <w:rPr>
          <w:rFonts w:ascii="Times New Roman" w:hAnsi="Times New Roman" w:cs="Times New Roman"/>
          <w:sz w:val="28"/>
          <w:szCs w:val="28"/>
          <w:lang w:val="uk-UA"/>
        </w:rPr>
        <w:t xml:space="preserve"> не передбачає підготовки більш-менш довготрив</w:t>
      </w:r>
      <w:r w:rsidR="00B94DB0" w:rsidRPr="008D4AD3">
        <w:rPr>
          <w:rFonts w:ascii="Times New Roman" w:hAnsi="Times New Roman" w:cs="Times New Roman"/>
          <w:sz w:val="28"/>
          <w:szCs w:val="28"/>
          <w:lang w:val="uk-UA"/>
        </w:rPr>
        <w:t>алого плану</w:t>
      </w:r>
      <w:r w:rsidR="00540346" w:rsidRPr="008D4AD3">
        <w:rPr>
          <w:rFonts w:ascii="Times New Roman" w:hAnsi="Times New Roman" w:cs="Times New Roman"/>
          <w:sz w:val="28"/>
          <w:szCs w:val="28"/>
          <w:lang w:val="uk-UA"/>
        </w:rPr>
        <w:t>/програми навчання,</w:t>
      </w:r>
      <w:r w:rsidRPr="008D4AD3">
        <w:rPr>
          <w:rFonts w:ascii="Times New Roman" w:hAnsi="Times New Roman" w:cs="Times New Roman"/>
          <w:sz w:val="28"/>
          <w:szCs w:val="28"/>
          <w:lang w:val="uk-UA"/>
        </w:rPr>
        <w:t xml:space="preserve"> та,</w:t>
      </w:r>
      <w:r w:rsidR="00540346" w:rsidRPr="008D4AD3">
        <w:rPr>
          <w:rFonts w:ascii="Times New Roman" w:hAnsi="Times New Roman" w:cs="Times New Roman"/>
          <w:sz w:val="28"/>
          <w:szCs w:val="28"/>
          <w:lang w:val="uk-UA"/>
        </w:rPr>
        <w:t xml:space="preserve"> як правило, матеріальної винагороди за надані освітні послуги.</w:t>
      </w:r>
    </w:p>
    <w:p w:rsidR="00195E1F" w:rsidRPr="008D4AD3" w:rsidRDefault="00540346"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Оскільки предметом наукового інтересу в даному випадку постає </w:t>
      </w:r>
      <w:r w:rsidR="00B94DB0" w:rsidRPr="008D4AD3">
        <w:rPr>
          <w:rFonts w:ascii="Times New Roman" w:hAnsi="Times New Roman" w:cs="Times New Roman"/>
          <w:sz w:val="28"/>
          <w:szCs w:val="28"/>
          <w:lang w:val="uk-UA"/>
        </w:rPr>
        <w:t xml:space="preserve">насамперед </w:t>
      </w:r>
      <w:r w:rsidRPr="008D4AD3">
        <w:rPr>
          <w:rFonts w:ascii="Times New Roman" w:hAnsi="Times New Roman" w:cs="Times New Roman"/>
          <w:sz w:val="28"/>
          <w:szCs w:val="28"/>
          <w:lang w:val="uk-UA"/>
        </w:rPr>
        <w:t xml:space="preserve">формальний сектор освіти, в подальшому до уваги приймаються особливості конкурентоспроможності педагогічних працівників в рамках діяльності </w:t>
      </w:r>
      <w:r w:rsidR="00272645" w:rsidRPr="008D4AD3">
        <w:rPr>
          <w:rFonts w:ascii="Times New Roman" w:hAnsi="Times New Roman" w:cs="Times New Roman"/>
          <w:sz w:val="28"/>
          <w:szCs w:val="28"/>
          <w:lang w:val="uk-UA"/>
        </w:rPr>
        <w:t xml:space="preserve">обох </w:t>
      </w:r>
      <w:r w:rsidR="002B7FD8" w:rsidRPr="008D4AD3">
        <w:rPr>
          <w:rFonts w:ascii="Times New Roman" w:hAnsi="Times New Roman" w:cs="Times New Roman"/>
          <w:sz w:val="28"/>
          <w:szCs w:val="28"/>
          <w:lang w:val="uk-UA"/>
        </w:rPr>
        <w:t xml:space="preserve">складових формального сектору – державних та недержавних закладів – що </w:t>
      </w:r>
      <w:r w:rsidR="007C72E2" w:rsidRPr="008D4AD3">
        <w:rPr>
          <w:rFonts w:ascii="Times New Roman" w:hAnsi="Times New Roman" w:cs="Times New Roman"/>
          <w:sz w:val="28"/>
          <w:szCs w:val="28"/>
          <w:lang w:val="uk-UA"/>
        </w:rPr>
        <w:t>мають певні відмінності у підходах до врахування рівня професійної компетентності педагогічних працівників при визначенні розміру ставки посадового окладу</w:t>
      </w:r>
      <w:r w:rsidR="002B7FD8" w:rsidRPr="008D4AD3">
        <w:rPr>
          <w:rFonts w:ascii="Times New Roman" w:hAnsi="Times New Roman" w:cs="Times New Roman"/>
          <w:sz w:val="28"/>
          <w:szCs w:val="28"/>
          <w:lang w:val="uk-UA"/>
        </w:rPr>
        <w:t>.</w:t>
      </w:r>
      <w:r w:rsidR="00195E1F" w:rsidRPr="008D4AD3">
        <w:rPr>
          <w:rFonts w:ascii="Times New Roman" w:hAnsi="Times New Roman" w:cs="Times New Roman"/>
          <w:sz w:val="28"/>
          <w:szCs w:val="28"/>
          <w:lang w:val="uk-UA"/>
        </w:rPr>
        <w:t xml:space="preserve"> Очевидно, що існуюча система оплати праці педагогічних та науково-педагогічних працівників пот</w:t>
      </w:r>
      <w:r w:rsidR="005F59B6" w:rsidRPr="008D4AD3">
        <w:rPr>
          <w:rFonts w:ascii="Times New Roman" w:hAnsi="Times New Roman" w:cs="Times New Roman"/>
          <w:sz w:val="28"/>
          <w:szCs w:val="28"/>
          <w:lang w:val="uk-UA"/>
        </w:rPr>
        <w:t xml:space="preserve">ребує перегляду </w:t>
      </w:r>
      <w:r w:rsidR="005F59B6" w:rsidRPr="008D4AD3">
        <w:rPr>
          <w:rFonts w:ascii="Times New Roman" w:hAnsi="Times New Roman" w:cs="Times New Roman"/>
          <w:sz w:val="28"/>
          <w:szCs w:val="28"/>
          <w:lang w:val="uk-UA"/>
        </w:rPr>
        <w:lastRenderedPageBreak/>
        <w:t xml:space="preserve">та реформування, </w:t>
      </w:r>
      <w:r w:rsidR="00263807" w:rsidRPr="008D4AD3">
        <w:rPr>
          <w:rFonts w:ascii="Times New Roman" w:hAnsi="Times New Roman" w:cs="Times New Roman"/>
          <w:sz w:val="28"/>
          <w:szCs w:val="28"/>
          <w:lang w:val="uk-UA"/>
        </w:rPr>
        <w:t>спрямованого,</w:t>
      </w:r>
      <w:r w:rsidR="00195E1F" w:rsidRPr="008D4AD3">
        <w:rPr>
          <w:rFonts w:ascii="Times New Roman" w:hAnsi="Times New Roman" w:cs="Times New Roman"/>
          <w:sz w:val="28"/>
          <w:szCs w:val="28"/>
          <w:lang w:val="uk-UA"/>
        </w:rPr>
        <w:t xml:space="preserve"> крім поширеної практики стимулювання праці через встановлення надбавок та доплат і виплату премій, </w:t>
      </w:r>
      <w:r w:rsidR="00263807" w:rsidRPr="008D4AD3">
        <w:rPr>
          <w:rFonts w:ascii="Times New Roman" w:hAnsi="Times New Roman" w:cs="Times New Roman"/>
          <w:sz w:val="28"/>
          <w:szCs w:val="28"/>
          <w:lang w:val="uk-UA"/>
        </w:rPr>
        <w:t>на  суттєве посилення диференціації</w:t>
      </w:r>
      <w:r w:rsidR="00195E1F" w:rsidRPr="008D4AD3">
        <w:rPr>
          <w:rFonts w:ascii="Times New Roman" w:hAnsi="Times New Roman" w:cs="Times New Roman"/>
          <w:sz w:val="28"/>
          <w:szCs w:val="28"/>
          <w:lang w:val="uk-UA"/>
        </w:rPr>
        <w:t xml:space="preserve"> тари</w:t>
      </w:r>
      <w:r w:rsidR="00094F01" w:rsidRPr="008D4AD3">
        <w:rPr>
          <w:rFonts w:ascii="Times New Roman" w:hAnsi="Times New Roman" w:cs="Times New Roman"/>
          <w:sz w:val="28"/>
          <w:szCs w:val="28"/>
          <w:lang w:val="uk-UA"/>
        </w:rPr>
        <w:t>фної частини заробітної плати. Ч</w:t>
      </w:r>
      <w:r w:rsidR="00195E1F" w:rsidRPr="008D4AD3">
        <w:rPr>
          <w:rFonts w:ascii="Times New Roman" w:hAnsi="Times New Roman" w:cs="Times New Roman"/>
          <w:sz w:val="28"/>
          <w:szCs w:val="28"/>
          <w:lang w:val="uk-UA"/>
        </w:rPr>
        <w:t xml:space="preserve">инна система </w:t>
      </w:r>
      <w:r w:rsidR="00094F01" w:rsidRPr="008D4AD3">
        <w:rPr>
          <w:rFonts w:ascii="Times New Roman" w:hAnsi="Times New Roman" w:cs="Times New Roman"/>
          <w:sz w:val="28"/>
          <w:szCs w:val="28"/>
          <w:lang w:val="uk-UA"/>
        </w:rPr>
        <w:t xml:space="preserve"> оплати праці не виконує </w:t>
      </w:r>
      <w:r w:rsidR="00263807" w:rsidRPr="008D4AD3">
        <w:rPr>
          <w:rFonts w:ascii="Times New Roman" w:hAnsi="Times New Roman" w:cs="Times New Roman"/>
          <w:sz w:val="28"/>
          <w:szCs w:val="28"/>
          <w:lang w:val="uk-UA"/>
        </w:rPr>
        <w:t xml:space="preserve"> повною мірою </w:t>
      </w:r>
      <w:r w:rsidR="00094F01" w:rsidRPr="008D4AD3">
        <w:rPr>
          <w:rFonts w:ascii="Times New Roman" w:hAnsi="Times New Roman" w:cs="Times New Roman"/>
          <w:sz w:val="28"/>
          <w:szCs w:val="28"/>
          <w:lang w:val="uk-UA"/>
        </w:rPr>
        <w:t xml:space="preserve">стимулюючої функції та </w:t>
      </w:r>
      <w:r w:rsidR="00195E1F" w:rsidRPr="008D4AD3">
        <w:rPr>
          <w:rFonts w:ascii="Times New Roman" w:hAnsi="Times New Roman" w:cs="Times New Roman"/>
          <w:sz w:val="28"/>
          <w:szCs w:val="28"/>
          <w:lang w:val="uk-UA"/>
        </w:rPr>
        <w:t xml:space="preserve">виступає стримуючим фактором </w:t>
      </w:r>
      <w:r w:rsidR="00094F01" w:rsidRPr="008D4AD3">
        <w:rPr>
          <w:rFonts w:ascii="Times New Roman" w:hAnsi="Times New Roman" w:cs="Times New Roman"/>
          <w:sz w:val="28"/>
          <w:szCs w:val="28"/>
          <w:lang w:val="uk-UA"/>
        </w:rPr>
        <w:t>підвищення її ефективності</w:t>
      </w:r>
      <w:r w:rsidR="00195E1F" w:rsidRPr="008D4AD3">
        <w:rPr>
          <w:rFonts w:ascii="Times New Roman" w:hAnsi="Times New Roman" w:cs="Times New Roman"/>
          <w:sz w:val="28"/>
          <w:szCs w:val="28"/>
          <w:lang w:val="uk-UA"/>
        </w:rPr>
        <w:t xml:space="preserve">, оскільки обмеженість діапазону окладів не дозволяє </w:t>
      </w:r>
      <w:r w:rsidR="00094F01" w:rsidRPr="008D4AD3">
        <w:rPr>
          <w:rFonts w:ascii="Times New Roman" w:hAnsi="Times New Roman" w:cs="Times New Roman"/>
          <w:sz w:val="28"/>
          <w:szCs w:val="28"/>
          <w:lang w:val="uk-UA"/>
        </w:rPr>
        <w:t xml:space="preserve"> належним чином </w:t>
      </w:r>
      <w:r w:rsidR="00195E1F" w:rsidRPr="008D4AD3">
        <w:rPr>
          <w:rFonts w:ascii="Times New Roman" w:hAnsi="Times New Roman" w:cs="Times New Roman"/>
          <w:sz w:val="28"/>
          <w:szCs w:val="28"/>
          <w:lang w:val="uk-UA"/>
        </w:rPr>
        <w:t xml:space="preserve">врахувати рівень </w:t>
      </w:r>
      <w:r w:rsidR="00094F01" w:rsidRPr="008D4AD3">
        <w:rPr>
          <w:rFonts w:ascii="Times New Roman" w:hAnsi="Times New Roman" w:cs="Times New Roman"/>
          <w:sz w:val="28"/>
          <w:szCs w:val="28"/>
          <w:lang w:val="uk-UA"/>
        </w:rPr>
        <w:t>професійної компетентності працівника та резул</w:t>
      </w:r>
      <w:r w:rsidR="00195E1F" w:rsidRPr="008D4AD3">
        <w:rPr>
          <w:rFonts w:ascii="Times New Roman" w:hAnsi="Times New Roman" w:cs="Times New Roman"/>
          <w:sz w:val="28"/>
          <w:szCs w:val="28"/>
          <w:lang w:val="uk-UA"/>
        </w:rPr>
        <w:t>ьтати його діяльності</w:t>
      </w:r>
      <w:r w:rsidR="00094F01" w:rsidRPr="008D4AD3">
        <w:rPr>
          <w:rFonts w:ascii="Times New Roman" w:hAnsi="Times New Roman" w:cs="Times New Roman"/>
          <w:sz w:val="28"/>
          <w:szCs w:val="28"/>
          <w:lang w:val="uk-UA"/>
        </w:rPr>
        <w:t xml:space="preserve">. </w:t>
      </w:r>
    </w:p>
    <w:p w:rsidR="00682BA5" w:rsidRPr="008D4AD3" w:rsidRDefault="0026380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 </w:t>
      </w:r>
      <w:r w:rsidR="00EA2285" w:rsidRPr="008D4AD3">
        <w:rPr>
          <w:rFonts w:ascii="Times New Roman" w:hAnsi="Times New Roman" w:cs="Times New Roman"/>
          <w:b/>
          <w:sz w:val="28"/>
          <w:szCs w:val="28"/>
          <w:lang w:val="uk-UA"/>
        </w:rPr>
        <w:t>Висновки з даного  дослідження і перспективи подальших розвідок у  даному напрямку</w:t>
      </w:r>
      <w:r w:rsidR="005C7B30" w:rsidRPr="008D4AD3">
        <w:rPr>
          <w:rFonts w:ascii="Times New Roman" w:hAnsi="Times New Roman" w:cs="Times New Roman"/>
          <w:sz w:val="28"/>
          <w:szCs w:val="28"/>
          <w:lang w:val="uk-UA"/>
        </w:rPr>
        <w:t xml:space="preserve">. </w:t>
      </w:r>
      <w:r w:rsidR="00682BA5" w:rsidRPr="008D4AD3">
        <w:rPr>
          <w:rFonts w:ascii="Times New Roman" w:hAnsi="Times New Roman" w:cs="Times New Roman"/>
          <w:sz w:val="28"/>
          <w:szCs w:val="28"/>
          <w:lang w:val="uk-UA"/>
        </w:rPr>
        <w:t xml:space="preserve">Аналіз нормативної бази системи освіти, актуальних наукових досліджень, </w:t>
      </w:r>
      <w:r w:rsidRPr="008D4AD3">
        <w:rPr>
          <w:rFonts w:ascii="Times New Roman" w:hAnsi="Times New Roman" w:cs="Times New Roman"/>
          <w:sz w:val="28"/>
          <w:szCs w:val="28"/>
          <w:lang w:val="uk-UA"/>
        </w:rPr>
        <w:t xml:space="preserve">умов оплати </w:t>
      </w:r>
      <w:r w:rsidR="00682BA5" w:rsidRPr="008D4AD3">
        <w:rPr>
          <w:rFonts w:ascii="Times New Roman" w:hAnsi="Times New Roman" w:cs="Times New Roman"/>
          <w:sz w:val="28"/>
          <w:szCs w:val="28"/>
          <w:lang w:val="uk-UA"/>
        </w:rPr>
        <w:t xml:space="preserve"> праці</w:t>
      </w:r>
      <w:r w:rsidRPr="008D4AD3">
        <w:rPr>
          <w:rFonts w:ascii="Times New Roman" w:hAnsi="Times New Roman" w:cs="Times New Roman"/>
          <w:sz w:val="28"/>
          <w:szCs w:val="28"/>
          <w:lang w:val="uk-UA"/>
        </w:rPr>
        <w:t xml:space="preserve"> педагогіч</w:t>
      </w:r>
      <w:r w:rsidR="007B1BC7" w:rsidRPr="008D4AD3">
        <w:rPr>
          <w:rFonts w:ascii="Times New Roman" w:hAnsi="Times New Roman" w:cs="Times New Roman"/>
          <w:sz w:val="28"/>
          <w:szCs w:val="28"/>
          <w:lang w:val="uk-UA"/>
        </w:rPr>
        <w:t>н</w:t>
      </w:r>
      <w:r w:rsidRPr="008D4AD3">
        <w:rPr>
          <w:rFonts w:ascii="Times New Roman" w:hAnsi="Times New Roman" w:cs="Times New Roman"/>
          <w:sz w:val="28"/>
          <w:szCs w:val="28"/>
          <w:lang w:val="uk-UA"/>
        </w:rPr>
        <w:t>их</w:t>
      </w:r>
      <w:r w:rsidR="00682BA5" w:rsidRPr="008D4AD3">
        <w:rPr>
          <w:rFonts w:ascii="Times New Roman" w:hAnsi="Times New Roman" w:cs="Times New Roman"/>
          <w:sz w:val="28"/>
          <w:szCs w:val="28"/>
          <w:lang w:val="uk-UA"/>
        </w:rPr>
        <w:t>, можливостей вдосконалення рівня професійної компетентності в різних секторах системи освіти дозволи зробити наступні висновки:</w:t>
      </w:r>
    </w:p>
    <w:p w:rsidR="00A96043" w:rsidRPr="008D4AD3" w:rsidRDefault="00682BA5"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1.</w:t>
      </w:r>
      <w:r w:rsidR="007B1BC7" w:rsidRPr="008D4AD3">
        <w:rPr>
          <w:rFonts w:ascii="Times New Roman" w:hAnsi="Times New Roman" w:cs="Times New Roman"/>
          <w:sz w:val="28"/>
          <w:szCs w:val="28"/>
          <w:lang w:val="uk-UA"/>
        </w:rPr>
        <w:t xml:space="preserve"> </w:t>
      </w:r>
      <w:r w:rsidR="00A96043" w:rsidRPr="008D4AD3">
        <w:rPr>
          <w:rFonts w:ascii="Times New Roman" w:hAnsi="Times New Roman" w:cs="Times New Roman"/>
          <w:sz w:val="28"/>
          <w:szCs w:val="28"/>
          <w:lang w:val="uk-UA"/>
        </w:rPr>
        <w:t>Процес підвищення кваліфікації педагогічних працівників набуває цілеспрямованості і позитивно впливатиме на рівень конкурентоспроможності  на ринку праці за умови врахування при визначенні змісту навчання в системі ППО  як актуальних, так і перспективних потреб системи освіти, що визначаються стратегічними документами, так особливостями діяльності окремого закладу (розташування, характеристики учнівського контингенту, особливості організації навчально-виховного процесу тощо).</w:t>
      </w:r>
    </w:p>
    <w:p w:rsidR="00A96043" w:rsidRPr="008D4AD3" w:rsidRDefault="007B1BC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2</w:t>
      </w:r>
      <w:r w:rsidR="00A96043" w:rsidRPr="008D4AD3">
        <w:rPr>
          <w:rFonts w:ascii="Times New Roman" w:hAnsi="Times New Roman" w:cs="Times New Roman"/>
          <w:sz w:val="28"/>
          <w:szCs w:val="28"/>
          <w:lang w:val="uk-UA"/>
        </w:rPr>
        <w:t>. Порівняння стратегічних документів, що визначають напрям розвитку системи освіти в Україні,  нормативної бази,  яка регламентує всі сторони її функціонування, актуальної дослідно-експериментальної діяльності в закладах освіти м Києва  є підґрунтям для виділення як пріоритетного такого змісту навчання, який  с</w:t>
      </w:r>
      <w:r w:rsidR="00265DE1" w:rsidRPr="008D4AD3">
        <w:rPr>
          <w:rFonts w:ascii="Times New Roman" w:hAnsi="Times New Roman" w:cs="Times New Roman"/>
          <w:sz w:val="28"/>
          <w:szCs w:val="28"/>
          <w:lang w:val="uk-UA"/>
        </w:rPr>
        <w:t>прямований на формування компетентності педагогічних працівників в галузі інклюзивної освіти (особливості навчання та виховання дітей з особливими потребами/вадами розвитку), забезпечення здоров’язбережного середовища в закладі освіти;  екологізації освіти та валеологічної культури всіх учасників навчально-виховного процесу; інноваційній та науковій діяльності</w:t>
      </w:r>
      <w:r w:rsidR="001B06DB" w:rsidRPr="008D4AD3">
        <w:rPr>
          <w:rFonts w:ascii="Times New Roman" w:hAnsi="Times New Roman" w:cs="Times New Roman"/>
          <w:sz w:val="28"/>
          <w:szCs w:val="28"/>
          <w:lang w:val="uk-UA"/>
        </w:rPr>
        <w:t xml:space="preserve">, в тому числі – </w:t>
      </w:r>
      <w:r w:rsidR="001B06DB" w:rsidRPr="008D4AD3">
        <w:rPr>
          <w:rFonts w:ascii="Times New Roman" w:hAnsi="Times New Roman" w:cs="Times New Roman"/>
          <w:sz w:val="28"/>
          <w:szCs w:val="28"/>
          <w:lang w:val="uk-UA"/>
        </w:rPr>
        <w:lastRenderedPageBreak/>
        <w:t>організації науково-дослідної діяльності; використанні сучасних ІКТ; психологічному супроводі навчання різних категорій учнів; забезпечення їх соціалізації та сучасного національно-патріотичного виховання.</w:t>
      </w:r>
    </w:p>
    <w:p w:rsidR="008A4344" w:rsidRPr="008D4AD3" w:rsidRDefault="007B1BC7" w:rsidP="008D4AD3">
      <w:pPr>
        <w:spacing w:after="0" w:line="360" w:lineRule="auto"/>
        <w:ind w:firstLine="709"/>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3</w:t>
      </w:r>
      <w:r w:rsidR="00A96043" w:rsidRPr="008D4AD3">
        <w:rPr>
          <w:rFonts w:ascii="Times New Roman" w:hAnsi="Times New Roman" w:cs="Times New Roman"/>
          <w:sz w:val="28"/>
          <w:szCs w:val="28"/>
          <w:lang w:val="uk-UA"/>
        </w:rPr>
        <w:t>. Запропонований підхід до перегляду змісту навчання з метою підвищення професійної компетентності  дозволить ефективно впливати на рівень конкурентоспроможності педагогічного працівника на ринку праці. Одна</w:t>
      </w:r>
      <w:r w:rsidR="00EA63CF" w:rsidRPr="008D4AD3">
        <w:rPr>
          <w:rFonts w:ascii="Times New Roman" w:hAnsi="Times New Roman" w:cs="Times New Roman"/>
          <w:sz w:val="28"/>
          <w:szCs w:val="28"/>
          <w:lang w:val="uk-UA"/>
        </w:rPr>
        <w:t>к</w:t>
      </w:r>
      <w:r w:rsidR="00A96043" w:rsidRPr="008D4AD3">
        <w:rPr>
          <w:rFonts w:ascii="Times New Roman" w:hAnsi="Times New Roman" w:cs="Times New Roman"/>
          <w:sz w:val="28"/>
          <w:szCs w:val="28"/>
          <w:lang w:val="uk-UA"/>
        </w:rPr>
        <w:t xml:space="preserve"> м</w:t>
      </w:r>
      <w:r w:rsidR="00682BA5" w:rsidRPr="008D4AD3">
        <w:rPr>
          <w:rFonts w:ascii="Times New Roman" w:hAnsi="Times New Roman" w:cs="Times New Roman"/>
          <w:sz w:val="28"/>
          <w:szCs w:val="28"/>
          <w:lang w:val="uk-UA"/>
        </w:rPr>
        <w:t>атеріальне втілення конкурентних переваг педагогічного працівника на ринку праці виявляється не тільки і не стільки в розмірі ставки посадового окладу, скільки в розмірі преміальних виплат, передбачених чинним законодавством (Інструкцією про прядок обчислення заробітної платні та Колективним договором, що деталізує порядок та у</w:t>
      </w:r>
      <w:r w:rsidR="00A96043" w:rsidRPr="008D4AD3">
        <w:rPr>
          <w:rFonts w:ascii="Times New Roman" w:hAnsi="Times New Roman" w:cs="Times New Roman"/>
          <w:sz w:val="28"/>
          <w:szCs w:val="28"/>
          <w:lang w:val="uk-UA"/>
        </w:rPr>
        <w:t xml:space="preserve">мови матеріального заохочення); </w:t>
      </w:r>
      <w:r w:rsidR="00682BA5" w:rsidRPr="008D4AD3">
        <w:rPr>
          <w:rFonts w:ascii="Times New Roman" w:hAnsi="Times New Roman" w:cs="Times New Roman"/>
          <w:sz w:val="28"/>
          <w:szCs w:val="28"/>
          <w:lang w:val="uk-UA"/>
        </w:rPr>
        <w:t xml:space="preserve">при визначенні критеріїв для преміювання до уваги приймається насамперед  результативність виконання завдань, спрямованих на підвищення рівня конкурентоспроможності навчального закладу, його розвиток  тощо. </w:t>
      </w:r>
      <w:r w:rsidR="00A96043" w:rsidRPr="008D4AD3">
        <w:rPr>
          <w:rFonts w:ascii="Times New Roman" w:hAnsi="Times New Roman" w:cs="Times New Roman"/>
          <w:sz w:val="28"/>
          <w:szCs w:val="28"/>
          <w:lang w:val="uk-UA"/>
        </w:rPr>
        <w:t xml:space="preserve">Застарілі підходи до оплати праці педагогічних працівників потребують перегляду та диференціації з огляду на рівень професійної компетентності та результати праці, що реалізуються в якості кінцевого продукту – рівня сформованості  системи компетентностей  в учнів (студентів). </w:t>
      </w:r>
      <w:r w:rsidR="00314FBE" w:rsidRPr="008D4AD3">
        <w:rPr>
          <w:rFonts w:ascii="Times New Roman" w:hAnsi="Times New Roman" w:cs="Times New Roman"/>
          <w:sz w:val="28"/>
          <w:szCs w:val="28"/>
          <w:lang w:val="uk-UA"/>
        </w:rPr>
        <w:t xml:space="preserve"> </w:t>
      </w:r>
      <w:r w:rsidR="008A4344" w:rsidRPr="008D4AD3">
        <w:rPr>
          <w:rFonts w:ascii="Times New Roman" w:hAnsi="Times New Roman" w:cs="Times New Roman"/>
          <w:sz w:val="28"/>
          <w:szCs w:val="28"/>
          <w:lang w:val="uk-UA"/>
        </w:rPr>
        <w:t>Подальші науковці розвідки можуть проводитись в напрямку визначення обсягів врахування регіонального та локального компонентів в проектуванні заходів, спрямованих на розвиток персоналу закладу школи (педагогічні дослідження); обґрунтування зміни системи оплати праці  педагогічних працівників та врахування рівня їх професійної компетентності при визначенні розміру ставки посадового окладу тощо (економічні дослідження), а визначенню пливу рівня матеріального забезпечення на самоосвітню активність (соціологічні та педагогічні).</w:t>
      </w:r>
    </w:p>
    <w:p w:rsidR="008A4344" w:rsidRPr="008D4AD3" w:rsidRDefault="008A4344" w:rsidP="008D4AD3">
      <w:pPr>
        <w:spacing w:after="0" w:line="360" w:lineRule="auto"/>
        <w:ind w:firstLine="709"/>
        <w:jc w:val="both"/>
        <w:rPr>
          <w:rFonts w:ascii="Times New Roman" w:hAnsi="Times New Roman" w:cs="Times New Roman"/>
          <w:sz w:val="28"/>
          <w:szCs w:val="28"/>
          <w:lang w:val="uk-UA"/>
        </w:rPr>
      </w:pPr>
    </w:p>
    <w:p w:rsidR="00314FBE" w:rsidRPr="008D4AD3" w:rsidRDefault="00314FBE" w:rsidP="008D4AD3">
      <w:pPr>
        <w:pStyle w:val="a5"/>
        <w:spacing w:before="0" w:beforeAutospacing="0" w:after="0" w:afterAutospacing="0" w:line="360" w:lineRule="auto"/>
        <w:jc w:val="center"/>
        <w:rPr>
          <w:i/>
          <w:sz w:val="28"/>
          <w:szCs w:val="28"/>
          <w:lang w:val="uk-UA"/>
        </w:rPr>
      </w:pPr>
      <w:r w:rsidRPr="008D4AD3">
        <w:rPr>
          <w:i/>
          <w:sz w:val="28"/>
          <w:szCs w:val="28"/>
        </w:rPr>
        <w:t>Список л</w:t>
      </w:r>
      <w:r w:rsidRPr="008D4AD3">
        <w:rPr>
          <w:i/>
          <w:sz w:val="28"/>
          <w:szCs w:val="28"/>
          <w:lang w:val="uk-UA"/>
        </w:rPr>
        <w:t>і</w:t>
      </w:r>
      <w:r w:rsidRPr="008D4AD3">
        <w:rPr>
          <w:i/>
          <w:sz w:val="28"/>
          <w:szCs w:val="28"/>
        </w:rPr>
        <w:t>терату</w:t>
      </w:r>
      <w:r w:rsidRPr="008D4AD3">
        <w:rPr>
          <w:i/>
          <w:sz w:val="28"/>
          <w:szCs w:val="28"/>
          <w:lang w:val="uk-UA"/>
        </w:rPr>
        <w:t>ри</w:t>
      </w:r>
    </w:p>
    <w:p w:rsidR="008774B8" w:rsidRPr="008D4AD3" w:rsidRDefault="008774B8" w:rsidP="008D4AD3">
      <w:pPr>
        <w:spacing w:after="0" w:line="360" w:lineRule="auto"/>
        <w:ind w:firstLine="709"/>
        <w:jc w:val="both"/>
        <w:rPr>
          <w:rFonts w:ascii="Times New Roman" w:hAnsi="Times New Roman" w:cs="Times New Roman"/>
          <w:sz w:val="28"/>
          <w:szCs w:val="28"/>
          <w:lang w:val="uk-UA"/>
        </w:rPr>
      </w:pPr>
    </w:p>
    <w:p w:rsidR="00C44F72" w:rsidRPr="008D4AD3" w:rsidRDefault="005F44AA"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shd w:val="clear" w:color="auto" w:fill="FFFFFF"/>
          <w:lang w:val="uk-UA"/>
        </w:rPr>
        <w:lastRenderedPageBreak/>
        <w:t xml:space="preserve">Грішнова О.А, Самарцева А.Є. </w:t>
      </w:r>
      <w:r w:rsidR="00C44F72" w:rsidRPr="008D4AD3">
        <w:rPr>
          <w:rFonts w:ascii="Times New Roman" w:hAnsi="Times New Roman" w:cs="Times New Roman"/>
          <w:sz w:val="28"/>
          <w:szCs w:val="28"/>
          <w:shd w:val="clear" w:color="auto" w:fill="FFFFFF"/>
          <w:lang w:val="uk-UA"/>
        </w:rPr>
        <w:t xml:space="preserve">Молоді спеціалісти на ринку праці: проблеми конкурентоспроможності та працевлаштування </w:t>
      </w:r>
      <w:r w:rsidR="00EB541B" w:rsidRPr="008D4AD3">
        <w:rPr>
          <w:rFonts w:ascii="Times New Roman" w:hAnsi="Times New Roman" w:cs="Times New Roman"/>
          <w:sz w:val="28"/>
          <w:szCs w:val="28"/>
          <w:shd w:val="clear" w:color="auto" w:fill="FFFFFF"/>
          <w:lang w:val="uk-UA"/>
        </w:rPr>
        <w:sym w:font="Symbol" w:char="F05B"/>
      </w:r>
      <w:r w:rsidR="00EB541B" w:rsidRPr="008D4AD3">
        <w:rPr>
          <w:rFonts w:ascii="Times New Roman" w:hAnsi="Times New Roman" w:cs="Times New Roman"/>
          <w:sz w:val="28"/>
          <w:szCs w:val="28"/>
          <w:shd w:val="clear" w:color="auto" w:fill="FFFFFF"/>
          <w:lang w:val="uk-UA"/>
        </w:rPr>
        <w:t>Електронний ресурс</w:t>
      </w:r>
      <w:r w:rsidR="00EB541B" w:rsidRPr="008D4AD3">
        <w:rPr>
          <w:rFonts w:ascii="Times New Roman" w:hAnsi="Times New Roman" w:cs="Times New Roman"/>
          <w:sz w:val="28"/>
          <w:szCs w:val="28"/>
          <w:shd w:val="clear" w:color="auto" w:fill="FFFFFF"/>
          <w:lang w:val="uk-UA"/>
        </w:rPr>
        <w:sym w:font="Symbol" w:char="F05D"/>
      </w:r>
      <w:r w:rsidR="00EB541B" w:rsidRPr="008D4AD3">
        <w:rPr>
          <w:rFonts w:ascii="Times New Roman" w:hAnsi="Times New Roman" w:cs="Times New Roman"/>
          <w:sz w:val="28"/>
          <w:szCs w:val="28"/>
          <w:shd w:val="clear" w:color="auto" w:fill="FFFFFF"/>
          <w:lang w:val="uk-UA"/>
        </w:rPr>
        <w:t xml:space="preserve"> / О.А.Грішнова, А.Є.Самарцева </w:t>
      </w:r>
      <w:r w:rsidR="00C44F72" w:rsidRPr="008D4AD3">
        <w:rPr>
          <w:rFonts w:ascii="Times New Roman" w:hAnsi="Times New Roman" w:cs="Times New Roman"/>
          <w:sz w:val="28"/>
          <w:szCs w:val="28"/>
          <w:shd w:val="clear" w:color="auto" w:fill="FFFFFF"/>
          <w:lang w:val="uk-UA"/>
        </w:rPr>
        <w:t>//</w:t>
      </w:r>
      <w:r w:rsidR="00EB541B" w:rsidRPr="008D4AD3">
        <w:rPr>
          <w:sz w:val="28"/>
          <w:szCs w:val="28"/>
          <w:lang w:val="uk-UA"/>
        </w:rPr>
        <w:t xml:space="preserve"> </w:t>
      </w:r>
      <w:r w:rsidR="00EB541B" w:rsidRPr="008D4AD3">
        <w:rPr>
          <w:rFonts w:ascii="Times New Roman" w:hAnsi="Times New Roman" w:cs="Times New Roman"/>
          <w:sz w:val="28"/>
          <w:szCs w:val="28"/>
          <w:shd w:val="clear" w:color="auto" w:fill="FFFFFF"/>
          <w:lang w:val="uk-UA"/>
        </w:rPr>
        <w:t xml:space="preserve">Экономика и управление: научно-практический журнал. – 2013. – № 2. – с. 49-54 </w:t>
      </w:r>
      <w:r w:rsidR="00EB541B" w:rsidRPr="008D4AD3">
        <w:rPr>
          <w:rFonts w:ascii="Times New Roman" w:hAnsi="Times New Roman" w:cs="Times New Roman"/>
          <w:sz w:val="28"/>
          <w:szCs w:val="28"/>
          <w:shd w:val="clear" w:color="auto" w:fill="FFFFFF"/>
        </w:rPr>
        <w:t> </w:t>
      </w:r>
      <w:r w:rsidR="00EB541B" w:rsidRPr="008D4AD3">
        <w:rPr>
          <w:rFonts w:ascii="Times New Roman" w:hAnsi="Times New Roman" w:cs="Times New Roman"/>
          <w:sz w:val="28"/>
          <w:szCs w:val="28"/>
          <w:shd w:val="clear" w:color="auto" w:fill="FFFFFF"/>
          <w:lang w:val="uk-UA"/>
        </w:rPr>
        <w:t>– Режим доступу:</w:t>
      </w:r>
      <w:r w:rsidR="00EB541B" w:rsidRPr="008D4AD3">
        <w:rPr>
          <w:rFonts w:ascii="Times New Roman" w:hAnsi="Times New Roman" w:cs="Times New Roman"/>
          <w:sz w:val="28"/>
          <w:szCs w:val="28"/>
          <w:shd w:val="clear" w:color="auto" w:fill="FFFFFF"/>
        </w:rPr>
        <w:t> </w:t>
      </w:r>
      <w:r w:rsidR="00C44F72" w:rsidRPr="008D4AD3">
        <w:rPr>
          <w:rFonts w:ascii="Times New Roman" w:hAnsi="Times New Roman" w:cs="Times New Roman"/>
          <w:sz w:val="28"/>
          <w:szCs w:val="28"/>
          <w:lang w:val="uk-UA"/>
        </w:rPr>
        <w:t xml:space="preserve"> </w:t>
      </w:r>
      <w:r w:rsidR="00C44F72" w:rsidRPr="008D4AD3">
        <w:rPr>
          <w:rFonts w:ascii="Times New Roman" w:hAnsi="Times New Roman" w:cs="Times New Roman"/>
          <w:sz w:val="28"/>
          <w:szCs w:val="28"/>
          <w:shd w:val="clear" w:color="auto" w:fill="FFFFFF"/>
          <w:lang w:val="uk-UA"/>
        </w:rPr>
        <w:t xml:space="preserve">http://pk.napks.edu.ua/library/compilations_vak/eiu/2013/2/p_49_54.pdf  </w:t>
      </w:r>
      <w:r w:rsidR="00404E23" w:rsidRPr="008D4AD3">
        <w:rPr>
          <w:rFonts w:ascii="Times New Roman" w:hAnsi="Times New Roman" w:cs="Times New Roman"/>
          <w:sz w:val="28"/>
          <w:szCs w:val="28"/>
          <w:shd w:val="clear" w:color="auto" w:fill="FFFFFF"/>
          <w:lang w:val="uk-UA"/>
        </w:rPr>
        <w:softHyphen/>
      </w:r>
      <w:r w:rsidR="00404E23" w:rsidRPr="008D4AD3">
        <w:rPr>
          <w:rFonts w:ascii="Times New Roman" w:hAnsi="Times New Roman" w:cs="Times New Roman"/>
          <w:sz w:val="28"/>
          <w:szCs w:val="28"/>
          <w:shd w:val="clear" w:color="auto" w:fill="FFFFFF"/>
          <w:lang w:val="uk-UA"/>
        </w:rPr>
        <w:softHyphen/>
      </w:r>
      <w:r w:rsidR="00404E23" w:rsidRPr="008D4AD3">
        <w:rPr>
          <w:rFonts w:ascii="Times New Roman" w:hAnsi="Times New Roman" w:cs="Times New Roman"/>
          <w:sz w:val="28"/>
          <w:szCs w:val="28"/>
          <w:lang w:val="uk-UA"/>
        </w:rPr>
        <w:t>–</w:t>
      </w:r>
      <w:r w:rsidR="00EB541B" w:rsidRPr="008D4AD3">
        <w:rPr>
          <w:rFonts w:ascii="Times New Roman" w:hAnsi="Times New Roman" w:cs="Times New Roman"/>
          <w:sz w:val="28"/>
          <w:szCs w:val="28"/>
          <w:shd w:val="clear" w:color="auto" w:fill="FFFFFF"/>
          <w:lang w:val="uk-UA"/>
        </w:rPr>
        <w:t xml:space="preserve"> Назва з екрану. – Дата звернення:</w:t>
      </w:r>
      <w:r w:rsidR="00EB541B" w:rsidRPr="008D4AD3">
        <w:rPr>
          <w:rFonts w:ascii="Times New Roman" w:hAnsi="Times New Roman" w:cs="Times New Roman"/>
          <w:sz w:val="28"/>
          <w:szCs w:val="28"/>
          <w:shd w:val="clear" w:color="auto" w:fill="FFFFFF"/>
        </w:rPr>
        <w:t> </w:t>
      </w:r>
      <w:r w:rsidR="00EB541B"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Жукова О.В. Організаційно-економічний механізм підвищення конкурентоспроможності випускник</w:t>
      </w:r>
      <w:r w:rsidR="005F44AA" w:rsidRPr="008D4AD3">
        <w:rPr>
          <w:rFonts w:ascii="Times New Roman" w:hAnsi="Times New Roman" w:cs="Times New Roman"/>
          <w:sz w:val="28"/>
          <w:szCs w:val="28"/>
          <w:lang w:val="uk-UA"/>
        </w:rPr>
        <w:t xml:space="preserve">ів ВНЗ: шляхи вдосконалення. - </w:t>
      </w:r>
      <w:r w:rsidRPr="008D4AD3">
        <w:rPr>
          <w:rFonts w:ascii="Times New Roman" w:hAnsi="Times New Roman" w:cs="Times New Roman"/>
          <w:sz w:val="28"/>
          <w:szCs w:val="28"/>
          <w:lang w:val="uk-UA"/>
        </w:rPr>
        <w:t xml:space="preserve">Економіка і регіон № 6 (37) </w:t>
      </w:r>
      <w:r w:rsidR="00157ACE"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 xml:space="preserve"> 2012 – ПолтНТУ – с.146-150</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uk-UA"/>
        </w:rPr>
        <w:t>Закон про вищу освіту</w:t>
      </w:r>
      <w:r w:rsidR="000F21CE"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sym w:font="Symbol" w:char="F05B"/>
      </w:r>
      <w:r w:rsidR="000F21CE" w:rsidRPr="008D4AD3">
        <w:rPr>
          <w:rFonts w:ascii="Times New Roman" w:hAnsi="Times New Roman" w:cs="Times New Roman"/>
          <w:sz w:val="28"/>
          <w:szCs w:val="28"/>
          <w:lang w:val="uk-UA"/>
        </w:rPr>
        <w:t>Електронний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w:t>
      </w:r>
      <w:r w:rsidR="006A6582" w:rsidRPr="008D4AD3">
        <w:rPr>
          <w:rFonts w:ascii="Times New Roman" w:hAnsi="Times New Roman" w:cs="Times New Roman"/>
          <w:sz w:val="28"/>
          <w:szCs w:val="28"/>
          <w:lang w:val="uk-UA"/>
        </w:rPr>
        <w:t xml:space="preserve"> Офіційний сайт Верховної Ради України. </w:t>
      </w:r>
      <w:r w:rsidR="006A6582" w:rsidRPr="008D4AD3">
        <w:rPr>
          <w:rFonts w:ascii="Times New Roman" w:hAnsi="Times New Roman" w:cs="Times New Roman"/>
          <w:sz w:val="28"/>
          <w:szCs w:val="28"/>
          <w:shd w:val="clear" w:color="auto" w:fill="FFFFFF"/>
          <w:lang w:val="uk-UA"/>
        </w:rPr>
        <w:t>–</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URL: </w:t>
      </w:r>
      <w:r w:rsidRPr="008D4AD3">
        <w:rPr>
          <w:rFonts w:ascii="Times New Roman" w:hAnsi="Times New Roman" w:cs="Times New Roman"/>
          <w:sz w:val="28"/>
          <w:szCs w:val="28"/>
          <w:lang w:val="uk-UA"/>
        </w:rPr>
        <w:t xml:space="preserve">http://zakon2.rada.gov.ua/laws/show/1556-18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xml:space="preserve">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shd w:val="clear" w:color="auto" w:fill="FFFFFF"/>
          <w:lang w:val="uk-UA"/>
        </w:rPr>
        <w:t>Закон України про освіту</w:t>
      </w:r>
      <w:r w:rsidR="008774B8" w:rsidRPr="008D4AD3">
        <w:rPr>
          <w:rFonts w:ascii="Times New Roman" w:hAnsi="Times New Roman" w:cs="Times New Roman"/>
          <w:sz w:val="28"/>
          <w:szCs w:val="28"/>
          <w:shd w:val="clear" w:color="auto" w:fill="FFFFFF"/>
          <w:lang w:val="uk-UA"/>
        </w:rPr>
        <w:t xml:space="preserve"> </w:t>
      </w:r>
      <w:r w:rsidR="008774B8" w:rsidRPr="008D4AD3">
        <w:rPr>
          <w:rFonts w:ascii="Times New Roman" w:hAnsi="Times New Roman" w:cs="Times New Roman"/>
          <w:sz w:val="28"/>
          <w:szCs w:val="28"/>
          <w:lang w:val="uk-UA"/>
        </w:rPr>
        <w:sym w:font="Symbol" w:char="F05B"/>
      </w:r>
      <w:r w:rsidR="008774B8" w:rsidRPr="008D4AD3">
        <w:rPr>
          <w:rFonts w:ascii="Times New Roman" w:hAnsi="Times New Roman" w:cs="Times New Roman"/>
          <w:sz w:val="28"/>
          <w:szCs w:val="28"/>
          <w:lang w:val="uk-UA"/>
        </w:rPr>
        <w:t>Електронний ресурс</w:t>
      </w:r>
      <w:r w:rsidR="008774B8" w:rsidRPr="008D4AD3">
        <w:rPr>
          <w:rFonts w:ascii="Times New Roman" w:hAnsi="Times New Roman" w:cs="Times New Roman"/>
          <w:sz w:val="28"/>
          <w:szCs w:val="28"/>
          <w:lang w:val="uk-UA"/>
        </w:rPr>
        <w:sym w:font="Symbol" w:char="F05D"/>
      </w:r>
      <w:r w:rsidR="006A6582" w:rsidRPr="008D4AD3">
        <w:rPr>
          <w:rFonts w:ascii="Times New Roman" w:hAnsi="Times New Roman" w:cs="Times New Roman"/>
          <w:sz w:val="28"/>
          <w:szCs w:val="28"/>
          <w:lang w:val="uk-UA"/>
        </w:rPr>
        <w:t xml:space="preserve"> </w:t>
      </w:r>
      <w:r w:rsidR="008774B8" w:rsidRPr="008D4AD3">
        <w:rPr>
          <w:rFonts w:ascii="Times New Roman" w:hAnsi="Times New Roman" w:cs="Times New Roman"/>
          <w:sz w:val="28"/>
          <w:szCs w:val="28"/>
          <w:lang w:val="uk-UA"/>
        </w:rPr>
        <w:t>//</w:t>
      </w:r>
      <w:r w:rsidR="006A6582" w:rsidRPr="008D4AD3">
        <w:rPr>
          <w:rFonts w:ascii="Times New Roman" w:hAnsi="Times New Roman" w:cs="Times New Roman"/>
          <w:sz w:val="28"/>
          <w:szCs w:val="28"/>
          <w:lang w:val="uk-UA"/>
        </w:rPr>
        <w:t xml:space="preserve"> Офіційний сайт Верховної Ради України. </w:t>
      </w:r>
      <w:r w:rsidR="006A6582" w:rsidRPr="008D4AD3">
        <w:rPr>
          <w:rFonts w:ascii="Times New Roman" w:hAnsi="Times New Roman" w:cs="Times New Roman"/>
          <w:sz w:val="28"/>
          <w:szCs w:val="28"/>
          <w:shd w:val="clear" w:color="auto" w:fill="FFFFFF"/>
          <w:lang w:val="uk-UA"/>
        </w:rPr>
        <w:t>–</w:t>
      </w:r>
      <w:r w:rsidR="006A6582" w:rsidRPr="008D4AD3">
        <w:rPr>
          <w:rFonts w:ascii="Times New Roman" w:hAnsi="Times New Roman" w:cs="Times New Roman"/>
          <w:sz w:val="28"/>
          <w:szCs w:val="28"/>
          <w:lang w:val="uk-UA"/>
        </w:rPr>
        <w:t xml:space="preserve"> </w:t>
      </w:r>
      <w:r w:rsidR="008774B8" w:rsidRPr="008D4AD3">
        <w:rPr>
          <w:rFonts w:ascii="Times New Roman" w:hAnsi="Times New Roman" w:cs="Times New Roman"/>
          <w:sz w:val="28"/>
          <w:szCs w:val="28"/>
          <w:lang w:val="uk-UA"/>
        </w:rPr>
        <w:t xml:space="preserve"> </w:t>
      </w:r>
      <w:r w:rsidR="00F8332D" w:rsidRPr="008D4AD3">
        <w:rPr>
          <w:rFonts w:ascii="Times New Roman" w:hAnsi="Times New Roman" w:cs="Times New Roman"/>
          <w:sz w:val="28"/>
          <w:szCs w:val="28"/>
          <w:shd w:val="clear" w:color="auto" w:fill="FFFFFF"/>
          <w:lang w:val="uk-UA"/>
        </w:rPr>
        <w:t>Режим доступу:</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lang w:val="uk-UA"/>
        </w:rPr>
        <w:t xml:space="preserve"> </w:t>
      </w:r>
      <w:r w:rsidR="008774B8" w:rsidRPr="008D4AD3">
        <w:rPr>
          <w:rFonts w:ascii="Times New Roman" w:hAnsi="Times New Roman" w:cs="Times New Roman"/>
          <w:sz w:val="28"/>
          <w:szCs w:val="28"/>
        </w:rPr>
        <w:t xml:space="preserve"> </w:t>
      </w:r>
      <w:r w:rsidR="008774B8" w:rsidRPr="008D4AD3">
        <w:rPr>
          <w:rFonts w:ascii="Times New Roman" w:hAnsi="Times New Roman" w:cs="Times New Roman"/>
          <w:sz w:val="28"/>
          <w:szCs w:val="28"/>
          <w:lang w:val="uk-UA"/>
        </w:rPr>
        <w:t xml:space="preserve"> </w:t>
      </w:r>
      <w:r w:rsidR="008774B8" w:rsidRPr="008D4AD3">
        <w:rPr>
          <w:rFonts w:ascii="Times New Roman" w:hAnsi="Times New Roman" w:cs="Times New Roman"/>
          <w:sz w:val="28"/>
          <w:szCs w:val="28"/>
          <w:shd w:val="clear" w:color="auto" w:fill="FFFFFF"/>
          <w:lang w:val="uk-UA"/>
        </w:rPr>
        <w:t xml:space="preserve"> http://zakon4.rada.gov.ua/laws/show/%D0%B7%D0%B0%D0%BA%D0%BE%D0%BD%20%D1%83%D0%BA%D1%80%D0%B0%D1%97%D0%BD%D0%B8%20%D0%BF%D1%80%D0%BE%20%D0%BE%D1%81%D0%B2%D1%96%D1%82%D1%83</w:t>
      </w:r>
      <w:r w:rsidR="00F8332D" w:rsidRPr="008D4AD3">
        <w:rPr>
          <w:rFonts w:ascii="Times New Roman" w:hAnsi="Times New Roman" w:cs="Times New Roman"/>
          <w:sz w:val="28"/>
          <w:szCs w:val="28"/>
          <w:shd w:val="clear" w:color="auto" w:fill="FFFFFF"/>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shd w:val="clear" w:color="auto" w:fill="FFFFFF"/>
          <w:lang w:val="uk-UA"/>
        </w:rPr>
        <w:t xml:space="preserve">Інструкція про порядок обчислення заробітної плати працівників освіти </w:t>
      </w:r>
      <w:r w:rsidR="000F21CE" w:rsidRPr="008D4AD3">
        <w:rPr>
          <w:rFonts w:ascii="Times New Roman" w:hAnsi="Times New Roman" w:cs="Times New Roman"/>
          <w:sz w:val="28"/>
          <w:szCs w:val="28"/>
          <w:lang w:val="uk-UA"/>
        </w:rPr>
        <w:sym w:font="Symbol" w:char="F05B"/>
      </w:r>
      <w:r w:rsidR="000F21CE" w:rsidRPr="008D4AD3">
        <w:rPr>
          <w:rFonts w:ascii="Times New Roman" w:hAnsi="Times New Roman" w:cs="Times New Roman"/>
          <w:sz w:val="28"/>
          <w:szCs w:val="28"/>
          <w:lang w:val="uk-UA"/>
        </w:rPr>
        <w:t>Електронний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shd w:val="clear" w:color="auto" w:fill="FFFFFF"/>
          <w:lang w:val="uk-UA"/>
        </w:rPr>
        <w:t xml:space="preserve">// Правова бібліотека України. </w:t>
      </w:r>
      <w:r w:rsidR="000F21CE" w:rsidRPr="008D4AD3">
        <w:rPr>
          <w:rFonts w:ascii="Times New Roman" w:hAnsi="Times New Roman" w:cs="Times New Roman"/>
          <w:sz w:val="28"/>
          <w:szCs w:val="28"/>
          <w:shd w:val="clear" w:color="auto" w:fill="FFFFFF"/>
          <w:lang w:val="uk-UA"/>
        </w:rPr>
        <w:t xml:space="preserve"> – </w:t>
      </w:r>
      <w:r w:rsidR="002E0334" w:rsidRPr="008D4AD3">
        <w:rPr>
          <w:rFonts w:ascii="Times New Roman" w:hAnsi="Times New Roman" w:cs="Times New Roman"/>
          <w:sz w:val="28"/>
          <w:szCs w:val="28"/>
          <w:shd w:val="clear" w:color="auto" w:fill="FFFFFF"/>
          <w:lang w:val="uk-UA"/>
        </w:rPr>
        <w:t>Режим доступу:</w:t>
      </w:r>
      <w:r w:rsidR="002E0334" w:rsidRPr="008D4AD3">
        <w:rPr>
          <w:rFonts w:ascii="Times New Roman" w:hAnsi="Times New Roman" w:cs="Times New Roman"/>
          <w:sz w:val="28"/>
          <w:szCs w:val="28"/>
          <w:shd w:val="clear" w:color="auto" w:fill="FFFFFF"/>
        </w:rPr>
        <w:t> </w:t>
      </w:r>
      <w:r w:rsidR="002E0334"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shd w:val="clear" w:color="auto" w:fill="FFFFFF"/>
          <w:lang w:val="uk-UA"/>
        </w:rPr>
        <w:t>http://uapravo.net/akty/zakon-main/akt9poqp1u/index.htm</w:t>
      </w:r>
      <w:r w:rsidR="00F8332D" w:rsidRPr="008D4AD3">
        <w:rPr>
          <w:rFonts w:ascii="Times New Roman" w:hAnsi="Times New Roman" w:cs="Times New Roman"/>
          <w:sz w:val="28"/>
          <w:szCs w:val="28"/>
          <w:shd w:val="clear" w:color="auto" w:fill="FFFFFF"/>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rPr>
        <w:t>Каганов В. Ш. Корпоративное обучение как фактор обеспечения конкурентоспособности предпринимательских структур</w:t>
      </w:r>
      <w:r w:rsidR="002E0334" w:rsidRPr="008D4AD3">
        <w:rPr>
          <w:rFonts w:ascii="Times New Roman" w:hAnsi="Times New Roman" w:cs="Times New Roman"/>
          <w:sz w:val="28"/>
          <w:szCs w:val="28"/>
          <w:lang w:val="uk-UA"/>
        </w:rPr>
        <w:t xml:space="preserve"> /В.Ш.Каганов</w:t>
      </w:r>
      <w:r w:rsidRPr="008D4AD3">
        <w:rPr>
          <w:rFonts w:ascii="Times New Roman" w:hAnsi="Times New Roman" w:cs="Times New Roman"/>
          <w:sz w:val="28"/>
          <w:szCs w:val="28"/>
        </w:rPr>
        <w:t xml:space="preserve"> // Современная конкуренция.</w:t>
      </w:r>
      <w:r w:rsidR="00157A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 2011.</w:t>
      </w:r>
      <w:r w:rsidR="00157A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6 (30).</w:t>
      </w:r>
      <w:r w:rsidR="00157ACE" w:rsidRPr="008D4AD3">
        <w:rPr>
          <w:rFonts w:ascii="Times New Roman" w:hAnsi="Times New Roman" w:cs="Times New Roman"/>
          <w:sz w:val="28"/>
          <w:szCs w:val="28"/>
          <w:lang w:val="uk-UA"/>
        </w:rPr>
        <w:t xml:space="preserve"> – </w:t>
      </w:r>
      <w:r w:rsidRPr="008D4AD3">
        <w:rPr>
          <w:rFonts w:ascii="Times New Roman" w:hAnsi="Times New Roman" w:cs="Times New Roman"/>
          <w:sz w:val="28"/>
          <w:szCs w:val="28"/>
        </w:rPr>
        <w:t>С. 101</w:t>
      </w:r>
      <w:r w:rsidRPr="008D4AD3">
        <w:rPr>
          <w:rFonts w:ascii="Times New Roman" w:hAnsi="Times New Roman" w:cs="Times New Roman"/>
          <w:sz w:val="28"/>
          <w:szCs w:val="28"/>
          <w:lang w:val="uk-UA"/>
        </w:rPr>
        <w:t>-107</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rPr>
        <w:t xml:space="preserve">Коваленко А.И. Теоретические и методологические аспекты использования концепции «конкурентоспособности» в научных </w:t>
      </w:r>
      <w:r w:rsidRPr="008D4AD3">
        <w:rPr>
          <w:rFonts w:ascii="Times New Roman" w:hAnsi="Times New Roman" w:cs="Times New Roman"/>
          <w:sz w:val="28"/>
          <w:szCs w:val="28"/>
        </w:rPr>
        <w:lastRenderedPageBreak/>
        <w:t>исследованиях</w:t>
      </w:r>
      <w:r w:rsidR="002E0334" w:rsidRPr="008D4AD3">
        <w:rPr>
          <w:rFonts w:ascii="Times New Roman" w:hAnsi="Times New Roman" w:cs="Times New Roman"/>
          <w:sz w:val="28"/>
          <w:szCs w:val="28"/>
          <w:lang w:val="uk-UA"/>
        </w:rPr>
        <w:t>/ А.И.Коваленко</w:t>
      </w:r>
      <w:r w:rsidRPr="008D4AD3">
        <w:rPr>
          <w:rFonts w:ascii="Times New Roman" w:hAnsi="Times New Roman" w:cs="Times New Roman"/>
          <w:sz w:val="28"/>
          <w:szCs w:val="28"/>
        </w:rPr>
        <w:t xml:space="preserve"> // Современная конкуренция.</w:t>
      </w:r>
      <w:r w:rsidR="00157ACE" w:rsidRPr="008D4AD3">
        <w:rPr>
          <w:rFonts w:ascii="Times New Roman" w:hAnsi="Times New Roman" w:cs="Times New Roman"/>
          <w:sz w:val="28"/>
          <w:szCs w:val="28"/>
        </w:rPr>
        <w:t xml:space="preserve"> </w:t>
      </w:r>
      <w:r w:rsidR="00157ACE"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2013.</w:t>
      </w:r>
      <w:r w:rsidR="00157A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 № 6 (42).</w:t>
      </w:r>
      <w:r w:rsidR="00157A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 С. 65-79</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shd w:val="clear" w:color="auto" w:fill="FFFFFF"/>
        </w:rPr>
        <w:t>Куркина А.В.</w:t>
      </w:r>
      <w:r w:rsidRPr="008D4AD3">
        <w:rPr>
          <w:rFonts w:ascii="Times New Roman" w:hAnsi="Times New Roman" w:cs="Times New Roman"/>
          <w:sz w:val="28"/>
          <w:szCs w:val="28"/>
          <w:shd w:val="clear" w:color="auto" w:fill="FFFFFF"/>
          <w:lang w:val="uk-UA"/>
        </w:rPr>
        <w:t xml:space="preserve"> </w:t>
      </w:r>
      <w:r w:rsidRPr="008D4AD3">
        <w:rPr>
          <w:rFonts w:ascii="Times New Roman" w:hAnsi="Times New Roman" w:cs="Times New Roman"/>
          <w:sz w:val="28"/>
          <w:szCs w:val="28"/>
          <w:shd w:val="clear" w:color="auto" w:fill="FFFFFF"/>
        </w:rPr>
        <w:t>Конкурентоспособность личности как ресурс соци</w:t>
      </w:r>
      <w:r w:rsidRPr="008D4AD3">
        <w:rPr>
          <w:rFonts w:ascii="Times New Roman" w:hAnsi="Times New Roman" w:cs="Times New Roman"/>
          <w:sz w:val="28"/>
          <w:szCs w:val="28"/>
          <w:shd w:val="clear" w:color="auto" w:fill="FFFFFF"/>
          <w:lang w:val="uk-UA"/>
        </w:rPr>
        <w:t>о</w:t>
      </w:r>
      <w:r w:rsidRPr="008D4AD3">
        <w:rPr>
          <w:rFonts w:ascii="Times New Roman" w:hAnsi="Times New Roman" w:cs="Times New Roman"/>
          <w:sz w:val="28"/>
          <w:szCs w:val="28"/>
          <w:shd w:val="clear" w:color="auto" w:fill="FFFFFF"/>
        </w:rPr>
        <w:t>культурных изменений на этапе становлени</w:t>
      </w:r>
      <w:r w:rsidRPr="008D4AD3">
        <w:rPr>
          <w:rFonts w:ascii="Times New Roman" w:hAnsi="Times New Roman" w:cs="Times New Roman"/>
          <w:sz w:val="28"/>
          <w:szCs w:val="28"/>
          <w:shd w:val="clear" w:color="auto" w:fill="FFFFFF"/>
          <w:lang w:val="uk-UA"/>
        </w:rPr>
        <w:t>я</w:t>
      </w:r>
      <w:r w:rsidRPr="008D4AD3">
        <w:rPr>
          <w:rFonts w:ascii="Times New Roman" w:hAnsi="Times New Roman" w:cs="Times New Roman"/>
          <w:sz w:val="28"/>
          <w:szCs w:val="28"/>
          <w:shd w:val="clear" w:color="auto" w:fill="FFFFFF"/>
        </w:rPr>
        <w:t xml:space="preserve"> инновационного общества</w:t>
      </w:r>
      <w:r w:rsidR="000F21CE" w:rsidRPr="008D4AD3">
        <w:rPr>
          <w:rFonts w:ascii="Times New Roman" w:hAnsi="Times New Roman" w:cs="Times New Roman"/>
          <w:sz w:val="28"/>
          <w:szCs w:val="28"/>
          <w:shd w:val="clear" w:color="auto" w:fill="FFFFFF"/>
          <w:lang w:val="uk-UA"/>
        </w:rPr>
        <w:t xml:space="preserve"> </w:t>
      </w:r>
      <w:r w:rsidR="000F21CE" w:rsidRPr="008D4AD3">
        <w:rPr>
          <w:rFonts w:ascii="Times New Roman" w:hAnsi="Times New Roman" w:cs="Times New Roman"/>
          <w:sz w:val="28"/>
          <w:szCs w:val="28"/>
          <w:lang w:val="uk-UA"/>
        </w:rPr>
        <w:sym w:font="Symbol" w:char="F05B"/>
      </w:r>
      <w:r w:rsidR="00404E23" w:rsidRPr="008D4AD3">
        <w:rPr>
          <w:rFonts w:ascii="Times New Roman" w:hAnsi="Times New Roman" w:cs="Times New Roman"/>
          <w:sz w:val="28"/>
          <w:szCs w:val="28"/>
          <w:lang w:val="uk-UA"/>
        </w:rPr>
        <w:t>Электронны</w:t>
      </w:r>
      <w:r w:rsidR="000F21CE" w:rsidRPr="008D4AD3">
        <w:rPr>
          <w:rFonts w:ascii="Times New Roman" w:hAnsi="Times New Roman" w:cs="Times New Roman"/>
          <w:sz w:val="28"/>
          <w:szCs w:val="28"/>
          <w:lang w:val="uk-UA"/>
        </w:rPr>
        <w:t>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 xml:space="preserve">  /А.В.Куркина</w:t>
      </w:r>
      <w:r w:rsidRPr="008D4AD3">
        <w:rPr>
          <w:rFonts w:ascii="Times New Roman" w:hAnsi="Times New Roman" w:cs="Times New Roman"/>
          <w:sz w:val="28"/>
          <w:szCs w:val="28"/>
          <w:shd w:val="clear" w:color="auto" w:fill="FFFFFF"/>
        </w:rPr>
        <w:t xml:space="preserve"> // Фундаментальные исследования. – 2013. – № 10 (часть 10). – стр. 2336-2339</w:t>
      </w:r>
      <w:r w:rsidR="00404E23" w:rsidRPr="008D4AD3">
        <w:rPr>
          <w:rFonts w:ascii="Times New Roman" w:hAnsi="Times New Roman" w:cs="Times New Roman"/>
          <w:sz w:val="28"/>
          <w:szCs w:val="28"/>
          <w:shd w:val="clear" w:color="auto" w:fill="FFFFFF"/>
          <w:lang w:val="uk-UA"/>
        </w:rPr>
        <w:t xml:space="preserve"> –</w:t>
      </w:r>
      <w:r w:rsidR="002E0334" w:rsidRPr="008D4AD3">
        <w:rPr>
          <w:rFonts w:ascii="Times New Roman" w:hAnsi="Times New Roman" w:cs="Times New Roman"/>
          <w:sz w:val="28"/>
          <w:szCs w:val="28"/>
          <w:shd w:val="clear" w:color="auto" w:fill="FFFFFF"/>
          <w:lang w:val="uk-UA"/>
        </w:rPr>
        <w:t xml:space="preserve"> Режим доступу:</w:t>
      </w:r>
      <w:r w:rsidR="002E0334" w:rsidRPr="008D4AD3">
        <w:rPr>
          <w:rFonts w:ascii="Times New Roman" w:hAnsi="Times New Roman" w:cs="Times New Roman"/>
          <w:sz w:val="28"/>
          <w:szCs w:val="28"/>
          <w:shd w:val="clear" w:color="auto" w:fill="FFFFFF"/>
        </w:rPr>
        <w:t> </w:t>
      </w:r>
      <w:r w:rsidR="002E0334" w:rsidRPr="008D4AD3">
        <w:rPr>
          <w:rFonts w:ascii="Times New Roman" w:hAnsi="Times New Roman" w:cs="Times New Roman"/>
          <w:sz w:val="28"/>
          <w:szCs w:val="28"/>
          <w:lang w:val="uk-UA"/>
        </w:rPr>
        <w:t xml:space="preserve"> </w:t>
      </w:r>
      <w:hyperlink r:id="rId8" w:history="1">
        <w:r w:rsidRPr="008D4AD3">
          <w:rPr>
            <w:rStyle w:val="a6"/>
            <w:rFonts w:ascii="Times New Roman" w:hAnsi="Times New Roman" w:cs="Times New Roman"/>
            <w:color w:val="auto"/>
            <w:sz w:val="28"/>
            <w:szCs w:val="28"/>
            <w:u w:val="none"/>
            <w:shd w:val="clear" w:color="auto" w:fill="FFFFFF"/>
          </w:rPr>
          <w:t>www.rae.ru/fs/?section=content&amp;op=show_article&amp;article_id=10001979</w:t>
        </w:r>
      </w:hyperlink>
      <w:r w:rsidR="00F8332D" w:rsidRPr="008D4AD3">
        <w:rPr>
          <w:sz w:val="28"/>
          <w:szCs w:val="28"/>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2E0334" w:rsidRPr="008D4AD3">
        <w:rPr>
          <w:rFonts w:ascii="Times New Roman" w:hAnsi="Times New Roman" w:cs="Times New Roman"/>
          <w:sz w:val="28"/>
          <w:szCs w:val="28"/>
          <w:shd w:val="clear" w:color="auto" w:fill="FFFFFF"/>
        </w:rPr>
        <w:t xml:space="preserve"> </w:t>
      </w:r>
      <w:r w:rsidR="00F8332D" w:rsidRPr="008D4AD3">
        <w:rPr>
          <w:rFonts w:ascii="Times New Roman" w:hAnsi="Times New Roman" w:cs="Times New Roman"/>
          <w:sz w:val="28"/>
          <w:szCs w:val="28"/>
          <w:shd w:val="clear" w:color="auto" w:fill="FFFFFF"/>
          <w:lang w:val="uk-UA"/>
        </w:rPr>
        <w:t>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2C3036" w:rsidRPr="008D4AD3" w:rsidRDefault="002C3036"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shd w:val="clear" w:color="auto" w:fill="FFFFFF"/>
          <w:lang w:val="uk-UA"/>
        </w:rPr>
        <w:t>Кушнірук А.С. К</w:t>
      </w:r>
      <w:r w:rsidR="00361A07" w:rsidRPr="008D4AD3">
        <w:rPr>
          <w:rFonts w:ascii="Times New Roman" w:hAnsi="Times New Roman" w:cs="Times New Roman"/>
          <w:sz w:val="28"/>
          <w:szCs w:val="28"/>
          <w:shd w:val="clear" w:color="auto" w:fill="FFFFFF"/>
          <w:lang w:val="uk-UA"/>
        </w:rPr>
        <w:t>онкурентоспрорможність майбутніх вчителів як критерій їх професійної компетентності (теоретичний аналіз проблеми)</w:t>
      </w:r>
      <w:r w:rsidR="000F21CE"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sym w:font="Symbol" w:char="F05B"/>
      </w:r>
      <w:r w:rsidR="000F21CE" w:rsidRPr="008D4AD3">
        <w:rPr>
          <w:rFonts w:ascii="Times New Roman" w:hAnsi="Times New Roman" w:cs="Times New Roman"/>
          <w:sz w:val="28"/>
          <w:szCs w:val="28"/>
          <w:lang w:val="uk-UA"/>
        </w:rPr>
        <w:t>Електронний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 xml:space="preserve">  /А.В.Кушнірук</w:t>
      </w:r>
      <w:r w:rsidR="002E0334"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t>//</w:t>
      </w:r>
      <w:r w:rsidRPr="008D4AD3">
        <w:rPr>
          <w:rFonts w:ascii="Times New Roman" w:hAnsi="Times New Roman" w:cs="Times New Roman"/>
          <w:sz w:val="28"/>
          <w:szCs w:val="28"/>
          <w:shd w:val="clear" w:color="auto" w:fill="FFFFFF"/>
          <w:lang w:val="uk-UA"/>
        </w:rPr>
        <w:t xml:space="preserve"> Науковий часопис НПУ імені М. П. Драгоманова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shd w:val="clear" w:color="auto" w:fill="FFFFFF"/>
          <w:lang w:val="uk-UA"/>
        </w:rPr>
        <w:t xml:space="preserve"> </w:t>
      </w:r>
      <w:r w:rsidR="00404E23" w:rsidRPr="008D4AD3">
        <w:rPr>
          <w:rFonts w:ascii="Times New Roman" w:hAnsi="Times New Roman" w:cs="Times New Roman"/>
          <w:sz w:val="28"/>
          <w:szCs w:val="28"/>
          <w:shd w:val="clear" w:color="auto" w:fill="FFFFFF"/>
          <w:lang w:val="uk-UA"/>
        </w:rPr>
        <w:t xml:space="preserve"> </w:t>
      </w:r>
      <w:r w:rsidRPr="008D4AD3">
        <w:rPr>
          <w:rFonts w:ascii="Times New Roman" w:hAnsi="Times New Roman" w:cs="Times New Roman"/>
          <w:sz w:val="28"/>
          <w:szCs w:val="28"/>
          <w:shd w:val="clear" w:color="auto" w:fill="FFFFFF"/>
          <w:lang w:val="uk-UA"/>
        </w:rPr>
        <w:t xml:space="preserve">Серія 5. </w:t>
      </w:r>
      <w:r w:rsidR="00404E23" w:rsidRPr="008D4AD3">
        <w:rPr>
          <w:rFonts w:ascii="Times New Roman" w:hAnsi="Times New Roman" w:cs="Times New Roman"/>
          <w:sz w:val="28"/>
          <w:szCs w:val="28"/>
          <w:shd w:val="clear" w:color="auto" w:fill="FFFFFF"/>
          <w:lang w:val="uk-UA"/>
        </w:rPr>
        <w:t xml:space="preserve"> </w:t>
      </w:r>
      <w:r w:rsidRPr="008D4AD3">
        <w:rPr>
          <w:rFonts w:ascii="Times New Roman" w:hAnsi="Times New Roman" w:cs="Times New Roman"/>
          <w:sz w:val="28"/>
          <w:szCs w:val="28"/>
          <w:shd w:val="clear" w:color="auto" w:fill="FFFFFF"/>
          <w:lang w:val="uk-UA"/>
        </w:rPr>
        <w:t xml:space="preserve">Педагогічні науки: реалії та перспективи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shd w:val="clear" w:color="auto" w:fill="FFFFFF"/>
          <w:lang w:val="uk-UA"/>
        </w:rPr>
        <w:t xml:space="preserve">    </w:t>
      </w:r>
      <w:r w:rsidR="000F21CE" w:rsidRPr="008D4AD3">
        <w:rPr>
          <w:rFonts w:ascii="Times New Roman" w:hAnsi="Times New Roman" w:cs="Times New Roman"/>
          <w:sz w:val="28"/>
          <w:szCs w:val="28"/>
          <w:shd w:val="clear" w:color="auto" w:fill="FFFFFF"/>
          <w:lang w:val="uk-UA"/>
        </w:rPr>
        <w:t>Режим доступу</w:t>
      </w:r>
      <w:r w:rsidRPr="008D4AD3">
        <w:rPr>
          <w:rFonts w:ascii="Times New Roman" w:hAnsi="Times New Roman" w:cs="Times New Roman"/>
          <w:sz w:val="28"/>
          <w:szCs w:val="28"/>
          <w:shd w:val="clear" w:color="auto" w:fill="FFFFFF"/>
        </w:rPr>
        <w:t>:</w:t>
      </w:r>
      <w:r w:rsidRPr="008D4AD3">
        <w:rPr>
          <w:rStyle w:val="apple-converted-space"/>
          <w:rFonts w:ascii="Times New Roman" w:hAnsi="Times New Roman" w:cs="Times New Roman"/>
          <w:sz w:val="28"/>
          <w:szCs w:val="28"/>
          <w:shd w:val="clear" w:color="auto" w:fill="FFFFFF"/>
        </w:rPr>
        <w:t> </w:t>
      </w:r>
      <w:r w:rsidRPr="008D4AD3">
        <w:rPr>
          <w:rFonts w:ascii="Times New Roman" w:hAnsi="Times New Roman" w:cs="Times New Roman"/>
          <w:sz w:val="28"/>
          <w:szCs w:val="28"/>
          <w:shd w:val="clear" w:color="auto" w:fill="FFFFFF"/>
          <w:lang w:val="uk-UA"/>
        </w:rPr>
        <w:t>http://enpuir.npu.edu.ua/bitstream/123456789/273/1/22.pdf</w:t>
      </w:r>
      <w:r w:rsidR="00F8332D" w:rsidRPr="008D4AD3">
        <w:rPr>
          <w:rFonts w:ascii="Times New Roman" w:hAnsi="Times New Roman" w:cs="Times New Roman"/>
          <w:sz w:val="28"/>
          <w:szCs w:val="28"/>
          <w:shd w:val="clear" w:color="auto" w:fill="FFFFFF"/>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xml:space="preserve">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lang w:val="uk-UA"/>
        </w:rPr>
        <w:t>Лави В. Оплата по результатам: влияние на об</w:t>
      </w:r>
      <w:r w:rsidRPr="008D4AD3">
        <w:rPr>
          <w:rFonts w:ascii="Times New Roman" w:hAnsi="Times New Roman" w:cs="Times New Roman"/>
          <w:sz w:val="28"/>
          <w:szCs w:val="28"/>
        </w:rPr>
        <w:t xml:space="preserve">ъем и продуктивность работы учителей и принципы оценивания учеников// Вопросы образования. – 2010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 2. – с. 63-109</w:t>
      </w:r>
    </w:p>
    <w:p w:rsidR="00C44F72" w:rsidRPr="008D4AD3" w:rsidRDefault="000F21CE"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uk-UA"/>
        </w:rPr>
        <w:t>Лобанов Н.М.,</w:t>
      </w:r>
      <w:r w:rsidR="00C44F72" w:rsidRPr="008D4AD3">
        <w:rPr>
          <w:rFonts w:ascii="Times New Roman" w:hAnsi="Times New Roman" w:cs="Times New Roman"/>
          <w:sz w:val="28"/>
          <w:szCs w:val="28"/>
          <w:lang w:val="uk-UA"/>
        </w:rPr>
        <w:t>Осипов Ю.М. Основные принципы оценки конкурентоспособности продукции</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sym w:font="Symbol" w:char="F05B"/>
      </w:r>
      <w:r w:rsidRPr="008D4AD3">
        <w:rPr>
          <w:rFonts w:ascii="Times New Roman" w:hAnsi="Times New Roman" w:cs="Times New Roman"/>
          <w:sz w:val="28"/>
          <w:szCs w:val="28"/>
          <w:lang w:val="uk-UA"/>
        </w:rPr>
        <w:t>Електронний ресурс</w:t>
      </w:r>
      <w:r w:rsidRPr="008D4AD3">
        <w:rPr>
          <w:rFonts w:ascii="Times New Roman" w:hAnsi="Times New Roman" w:cs="Times New Roman"/>
          <w:sz w:val="28"/>
          <w:szCs w:val="28"/>
          <w:lang w:val="uk-UA"/>
        </w:rPr>
        <w:sym w:font="Symbol" w:char="F05D"/>
      </w:r>
      <w:r w:rsidRPr="008D4AD3">
        <w:rPr>
          <w:rFonts w:ascii="Times New Roman" w:hAnsi="Times New Roman" w:cs="Times New Roman"/>
          <w:sz w:val="28"/>
          <w:szCs w:val="28"/>
          <w:lang w:val="uk-UA"/>
        </w:rPr>
        <w:t xml:space="preserve">  /</w:t>
      </w:r>
      <w:r w:rsidR="00F4463A"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Н.М.Лобанов, Ю.М.Осипов</w:t>
      </w:r>
      <w:r w:rsidR="00C44F72" w:rsidRPr="008D4AD3">
        <w:rPr>
          <w:rFonts w:ascii="Times New Roman" w:hAnsi="Times New Roman" w:cs="Times New Roman"/>
          <w:sz w:val="28"/>
          <w:szCs w:val="28"/>
          <w:lang w:val="uk-UA"/>
        </w:rPr>
        <w:t xml:space="preserve"> //</w:t>
      </w:r>
      <w:r w:rsidR="00C44F72" w:rsidRPr="008D4AD3">
        <w:rPr>
          <w:rFonts w:ascii="Times New Roman" w:hAnsi="Times New Roman" w:cs="Times New Roman"/>
          <w:sz w:val="28"/>
          <w:szCs w:val="28"/>
        </w:rPr>
        <w:t xml:space="preserve"> Маркеринг в России и зарубежом</w:t>
      </w:r>
      <w:r w:rsidR="00404E23" w:rsidRPr="008D4AD3">
        <w:rPr>
          <w:rFonts w:ascii="Times New Roman" w:hAnsi="Times New Roman" w:cs="Times New Roman"/>
          <w:sz w:val="28"/>
          <w:szCs w:val="28"/>
        </w:rPr>
        <w:t>.</w:t>
      </w:r>
      <w:r w:rsidR="00C44F72" w:rsidRPr="008D4AD3">
        <w:rPr>
          <w:rFonts w:ascii="Times New Roman" w:hAnsi="Times New Roman" w:cs="Times New Roman"/>
          <w:sz w:val="28"/>
          <w:szCs w:val="28"/>
        </w:rPr>
        <w:t xml:space="preserve"> </w:t>
      </w:r>
      <w:r w:rsidR="00F4463A" w:rsidRPr="008D4AD3">
        <w:rPr>
          <w:rFonts w:ascii="Times New Roman" w:hAnsi="Times New Roman" w:cs="Times New Roman"/>
          <w:sz w:val="28"/>
          <w:szCs w:val="28"/>
        </w:rPr>
        <w:t>– 2001</w:t>
      </w:r>
      <w:r w:rsidR="00F4463A" w:rsidRPr="008D4AD3">
        <w:rPr>
          <w:rFonts w:ascii="Times New Roman" w:hAnsi="Times New Roman" w:cs="Times New Roman"/>
          <w:sz w:val="28"/>
          <w:szCs w:val="28"/>
          <w:lang w:val="uk-UA"/>
        </w:rPr>
        <w:t xml:space="preserve"> </w:t>
      </w:r>
      <w:r w:rsidR="00404E23" w:rsidRPr="008D4AD3">
        <w:rPr>
          <w:rFonts w:ascii="Times New Roman" w:hAnsi="Times New Roman" w:cs="Times New Roman"/>
          <w:sz w:val="28"/>
          <w:szCs w:val="28"/>
          <w:lang w:val="uk-UA"/>
        </w:rPr>
        <w:t>–</w:t>
      </w:r>
      <w:r w:rsidR="00C44F72" w:rsidRPr="008D4AD3">
        <w:rPr>
          <w:rFonts w:ascii="Times New Roman" w:hAnsi="Times New Roman" w:cs="Times New Roman"/>
          <w:sz w:val="28"/>
          <w:szCs w:val="28"/>
        </w:rPr>
        <w:t xml:space="preserve"> №</w:t>
      </w:r>
      <w:r w:rsidR="000970DC" w:rsidRPr="008D4AD3">
        <w:rPr>
          <w:rFonts w:ascii="Times New Roman" w:hAnsi="Times New Roman" w:cs="Times New Roman"/>
          <w:sz w:val="28"/>
          <w:szCs w:val="28"/>
          <w:lang w:val="uk-UA"/>
        </w:rPr>
        <w:t xml:space="preserve"> </w:t>
      </w:r>
      <w:r w:rsidR="00C44F72" w:rsidRPr="008D4AD3">
        <w:rPr>
          <w:rFonts w:ascii="Times New Roman" w:hAnsi="Times New Roman" w:cs="Times New Roman"/>
          <w:sz w:val="28"/>
          <w:szCs w:val="28"/>
        </w:rPr>
        <w:t>6</w:t>
      </w:r>
      <w:r w:rsidR="000970DC" w:rsidRPr="008D4AD3">
        <w:rPr>
          <w:rFonts w:ascii="Times New Roman" w:hAnsi="Times New Roman" w:cs="Times New Roman"/>
          <w:sz w:val="28"/>
          <w:szCs w:val="28"/>
          <w:lang w:val="uk-UA"/>
        </w:rPr>
        <w:t>.</w:t>
      </w:r>
      <w:r w:rsidR="00F4463A"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w:t>
      </w:r>
      <w:r w:rsidR="00C44F72"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Режим доступу</w:t>
      </w:r>
      <w:r w:rsidR="00C44F72" w:rsidRPr="008D4AD3">
        <w:rPr>
          <w:rFonts w:ascii="Times New Roman" w:hAnsi="Times New Roman" w:cs="Times New Roman"/>
          <w:sz w:val="28"/>
          <w:szCs w:val="28"/>
        </w:rPr>
        <w:t xml:space="preserve">: </w:t>
      </w:r>
      <w:r w:rsidR="00C44F72" w:rsidRPr="008D4AD3">
        <w:rPr>
          <w:rFonts w:ascii="Times New Roman" w:hAnsi="Times New Roman" w:cs="Times New Roman"/>
          <w:sz w:val="28"/>
          <w:szCs w:val="28"/>
          <w:lang w:val="uk-UA"/>
        </w:rPr>
        <w:t xml:space="preserve"> </w:t>
      </w:r>
      <w:r w:rsidR="00C44F72" w:rsidRPr="008D4AD3">
        <w:rPr>
          <w:rFonts w:ascii="Times New Roman" w:hAnsi="Times New Roman" w:cs="Times New Roman"/>
          <w:sz w:val="28"/>
          <w:szCs w:val="28"/>
        </w:rPr>
        <w:t>http://mavriz.ru/articles/2001/6/142.html</w:t>
      </w:r>
      <w:r w:rsidR="00F8332D" w:rsidRPr="008D4AD3">
        <w:rPr>
          <w:rFonts w:ascii="Times New Roman" w:hAnsi="Times New Roman" w:cs="Times New Roman"/>
          <w:sz w:val="28"/>
          <w:szCs w:val="28"/>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xml:space="preserve">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rPr>
        <w:t xml:space="preserve">Максимов Г.К. </w:t>
      </w:r>
      <w:r w:rsidRPr="008D4AD3">
        <w:rPr>
          <w:rFonts w:ascii="Times New Roman" w:hAnsi="Times New Roman" w:cs="Times New Roman"/>
          <w:sz w:val="28"/>
          <w:szCs w:val="28"/>
        </w:rPr>
        <w:tab/>
        <w:t>Акмеологический подход к исследованию конкурентоспособности специалиста // Акмеология</w:t>
      </w:r>
      <w:r w:rsidR="00404E23" w:rsidRPr="008D4AD3">
        <w:rPr>
          <w:rFonts w:ascii="Times New Roman" w:hAnsi="Times New Roman" w:cs="Times New Roman"/>
          <w:sz w:val="28"/>
          <w:szCs w:val="28"/>
        </w:rPr>
        <w:t xml:space="preserve">. </w:t>
      </w:r>
      <w:r w:rsidR="00404E23" w:rsidRPr="008D4AD3">
        <w:rPr>
          <w:rFonts w:ascii="Times New Roman" w:hAnsi="Times New Roman" w:cs="Times New Roman"/>
          <w:sz w:val="28"/>
          <w:szCs w:val="28"/>
        </w:rPr>
        <w:softHyphen/>
      </w:r>
      <w:r w:rsidR="00404E23"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2008</w:t>
      </w:r>
      <w:r w:rsidR="00404E23" w:rsidRPr="008D4AD3">
        <w:rPr>
          <w:rFonts w:ascii="Times New Roman" w:hAnsi="Times New Roman" w:cs="Times New Roman"/>
          <w:sz w:val="28"/>
          <w:szCs w:val="28"/>
        </w:rPr>
        <w:t xml:space="preserve">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w:t>
      </w:r>
      <w:r w:rsidR="000970DC"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2</w:t>
      </w:r>
      <w:r w:rsidR="000970DC"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w:t>
      </w:r>
      <w:r w:rsidR="000970DC" w:rsidRPr="008D4AD3">
        <w:rPr>
          <w:rFonts w:ascii="Times New Roman" w:hAnsi="Times New Roman" w:cs="Times New Roman"/>
          <w:sz w:val="28"/>
          <w:szCs w:val="28"/>
          <w:lang w:val="uk-UA"/>
        </w:rPr>
        <w:t>с. 24-29.</w:t>
      </w:r>
    </w:p>
    <w:p w:rsidR="00C44F72" w:rsidRPr="008D4AD3" w:rsidRDefault="00C44F72" w:rsidP="008D4AD3">
      <w:pPr>
        <w:pStyle w:val="a4"/>
        <w:numPr>
          <w:ilvl w:val="0"/>
          <w:numId w:val="4"/>
        </w:numPr>
        <w:spacing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rPr>
        <w:t>Максимов Г.К. Акмеологическ</w:t>
      </w:r>
      <w:r w:rsidRPr="008D4AD3">
        <w:rPr>
          <w:rFonts w:ascii="Times New Roman" w:hAnsi="Times New Roman" w:cs="Times New Roman"/>
          <w:sz w:val="28"/>
          <w:szCs w:val="28"/>
          <w:lang w:val="uk-UA"/>
        </w:rPr>
        <w:t>и</w:t>
      </w:r>
      <w:r w:rsidRPr="008D4AD3">
        <w:rPr>
          <w:rFonts w:ascii="Times New Roman" w:hAnsi="Times New Roman" w:cs="Times New Roman"/>
          <w:sz w:val="28"/>
          <w:szCs w:val="28"/>
        </w:rPr>
        <w:t>е условия и факторы, обеспечивающие продуктивное развитие конк</w:t>
      </w:r>
      <w:r w:rsidR="002E0334" w:rsidRPr="008D4AD3">
        <w:rPr>
          <w:rFonts w:ascii="Times New Roman" w:hAnsi="Times New Roman" w:cs="Times New Roman"/>
          <w:sz w:val="28"/>
          <w:szCs w:val="28"/>
        </w:rPr>
        <w:t>урентоспособности специалиста</w:t>
      </w:r>
      <w:r w:rsidR="002E0334" w:rsidRPr="008D4AD3">
        <w:rPr>
          <w:rFonts w:ascii="Times New Roman" w:hAnsi="Times New Roman" w:cs="Times New Roman"/>
          <w:sz w:val="28"/>
          <w:szCs w:val="28"/>
          <w:lang w:val="uk-UA"/>
        </w:rPr>
        <w:t>: а</w:t>
      </w:r>
      <w:r w:rsidR="002E0334" w:rsidRPr="008D4AD3">
        <w:rPr>
          <w:rFonts w:ascii="Times New Roman" w:hAnsi="Times New Roman" w:cs="Times New Roman"/>
          <w:sz w:val="28"/>
          <w:szCs w:val="28"/>
        </w:rPr>
        <w:t>втореф</w:t>
      </w:r>
      <w:r w:rsidR="002E0334" w:rsidRPr="008D4AD3">
        <w:rPr>
          <w:rFonts w:ascii="Times New Roman" w:hAnsi="Times New Roman" w:cs="Times New Roman"/>
          <w:sz w:val="28"/>
          <w:szCs w:val="28"/>
          <w:lang w:val="uk-UA"/>
        </w:rPr>
        <w:t>. дис. …</w:t>
      </w:r>
      <w:r w:rsidRPr="008D4AD3">
        <w:rPr>
          <w:rFonts w:ascii="Times New Roman" w:hAnsi="Times New Roman" w:cs="Times New Roman"/>
          <w:sz w:val="28"/>
          <w:szCs w:val="28"/>
        </w:rPr>
        <w:t xml:space="preserve"> </w:t>
      </w:r>
      <w:r w:rsidR="000970DC" w:rsidRPr="008D4AD3">
        <w:rPr>
          <w:rFonts w:ascii="Times New Roman" w:hAnsi="Times New Roman" w:cs="Times New Roman"/>
          <w:sz w:val="28"/>
          <w:szCs w:val="28"/>
        </w:rPr>
        <w:t>канд</w:t>
      </w:r>
      <w:r w:rsidR="000970DC" w:rsidRPr="008D4AD3">
        <w:rPr>
          <w:rFonts w:ascii="Times New Roman" w:hAnsi="Times New Roman" w:cs="Times New Roman"/>
          <w:sz w:val="28"/>
          <w:szCs w:val="28"/>
          <w:lang w:val="uk-UA"/>
        </w:rPr>
        <w:t>.</w:t>
      </w:r>
      <w:r w:rsidR="000970DC" w:rsidRPr="008D4AD3">
        <w:rPr>
          <w:rFonts w:ascii="Times New Roman" w:hAnsi="Times New Roman" w:cs="Times New Roman"/>
          <w:sz w:val="28"/>
          <w:szCs w:val="28"/>
        </w:rPr>
        <w:t xml:space="preserve"> психол</w:t>
      </w:r>
      <w:r w:rsidR="000970DC"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наук</w:t>
      </w:r>
      <w:r w:rsidR="000970DC" w:rsidRPr="008D4AD3">
        <w:rPr>
          <w:rFonts w:ascii="Times New Roman" w:hAnsi="Times New Roman" w:cs="Times New Roman"/>
          <w:sz w:val="28"/>
          <w:szCs w:val="28"/>
          <w:lang w:val="uk-UA"/>
        </w:rPr>
        <w:t xml:space="preserve"> / Максимов Г.К.</w:t>
      </w:r>
      <w:r w:rsidRPr="008D4AD3">
        <w:rPr>
          <w:rFonts w:ascii="Times New Roman" w:hAnsi="Times New Roman" w:cs="Times New Roman"/>
          <w:sz w:val="28"/>
          <w:szCs w:val="28"/>
        </w:rPr>
        <w:t xml:space="preserve">   </w:t>
      </w:r>
      <w:r w:rsidR="00404E23"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Москва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2008</w:t>
      </w:r>
      <w:r w:rsidRPr="008D4AD3">
        <w:rPr>
          <w:rFonts w:ascii="Times New Roman" w:hAnsi="Times New Roman" w:cs="Times New Roman"/>
          <w:sz w:val="28"/>
          <w:szCs w:val="28"/>
        </w:rPr>
        <w:tab/>
        <w:t xml:space="preserve">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w:t>
      </w:r>
      <w:r w:rsidR="000970DC" w:rsidRPr="008D4AD3">
        <w:rPr>
          <w:rFonts w:ascii="Times New Roman" w:hAnsi="Times New Roman" w:cs="Times New Roman"/>
          <w:sz w:val="28"/>
          <w:szCs w:val="28"/>
          <w:lang w:val="uk-UA"/>
        </w:rPr>
        <w:t>24 с.</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uk-UA"/>
        </w:rPr>
        <w:lastRenderedPageBreak/>
        <w:t>Медведь В.В. Моніторинг мотиваційних потреб працівників у навчальному закладі (на прикладі Севастопольского Центру професійно-технічної освіти)</w:t>
      </w:r>
      <w:r w:rsidR="00F4463A" w:rsidRPr="008D4AD3">
        <w:rPr>
          <w:rFonts w:ascii="Times New Roman" w:hAnsi="Times New Roman" w:cs="Times New Roman"/>
          <w:sz w:val="28"/>
          <w:szCs w:val="28"/>
          <w:lang w:val="uk-UA"/>
        </w:rPr>
        <w:t xml:space="preserve"> </w:t>
      </w:r>
      <w:r w:rsidR="00F4463A" w:rsidRPr="008D4AD3">
        <w:rPr>
          <w:rFonts w:ascii="Times New Roman" w:hAnsi="Times New Roman" w:cs="Times New Roman"/>
          <w:sz w:val="28"/>
          <w:szCs w:val="28"/>
          <w:lang w:val="uk-UA"/>
        </w:rPr>
        <w:sym w:font="Symbol" w:char="F05B"/>
      </w:r>
      <w:r w:rsidR="00F4463A" w:rsidRPr="008D4AD3">
        <w:rPr>
          <w:rFonts w:ascii="Times New Roman" w:hAnsi="Times New Roman" w:cs="Times New Roman"/>
          <w:sz w:val="28"/>
          <w:szCs w:val="28"/>
          <w:lang w:val="uk-UA"/>
        </w:rPr>
        <w:t>Електронний ресурс</w:t>
      </w:r>
      <w:r w:rsidR="00F4463A" w:rsidRPr="008D4AD3">
        <w:rPr>
          <w:rFonts w:ascii="Times New Roman" w:hAnsi="Times New Roman" w:cs="Times New Roman"/>
          <w:sz w:val="28"/>
          <w:szCs w:val="28"/>
          <w:lang w:val="uk-UA"/>
        </w:rPr>
        <w:sym w:font="Symbol" w:char="F05D"/>
      </w:r>
      <w:r w:rsidR="00F4463A" w:rsidRPr="008D4AD3">
        <w:rPr>
          <w:rFonts w:ascii="Times New Roman" w:hAnsi="Times New Roman" w:cs="Times New Roman"/>
          <w:sz w:val="28"/>
          <w:szCs w:val="28"/>
          <w:lang w:val="uk-UA"/>
        </w:rPr>
        <w:t xml:space="preserve"> / В.В.Медведь //Теорія та методика управління освітою. – 2009 – № 2. – Режим доступу:  http://tme.umo.edu.ua/docs/2/09medtec.pdf </w:t>
      </w:r>
      <w:r w:rsidR="00F4463A" w:rsidRPr="008D4AD3">
        <w:rPr>
          <w:rFonts w:ascii="Times New Roman" w:hAnsi="Times New Roman" w:cs="Times New Roman"/>
          <w:sz w:val="28"/>
          <w:szCs w:val="28"/>
          <w:shd w:val="clear" w:color="auto" w:fill="FFFFFF"/>
          <w:lang w:val="uk-UA"/>
        </w:rPr>
        <w:softHyphen/>
      </w:r>
      <w:r w:rsidR="00F4463A" w:rsidRPr="008D4AD3">
        <w:rPr>
          <w:rFonts w:ascii="Times New Roman" w:hAnsi="Times New Roman" w:cs="Times New Roman"/>
          <w:sz w:val="28"/>
          <w:szCs w:val="28"/>
          <w:shd w:val="clear" w:color="auto" w:fill="FFFFFF"/>
          <w:lang w:val="uk-UA"/>
        </w:rPr>
        <w:softHyphen/>
      </w:r>
      <w:r w:rsidR="00F4463A" w:rsidRPr="008D4AD3">
        <w:rPr>
          <w:rFonts w:ascii="Times New Roman" w:hAnsi="Times New Roman" w:cs="Times New Roman"/>
          <w:sz w:val="28"/>
          <w:szCs w:val="28"/>
          <w:lang w:val="uk-UA"/>
        </w:rPr>
        <w:t>–</w:t>
      </w:r>
      <w:r w:rsidR="00F4463A" w:rsidRPr="008D4AD3">
        <w:rPr>
          <w:rFonts w:ascii="Times New Roman" w:hAnsi="Times New Roman" w:cs="Times New Roman"/>
          <w:sz w:val="28"/>
          <w:szCs w:val="28"/>
          <w:shd w:val="clear" w:color="auto" w:fill="FFFFFF"/>
          <w:lang w:val="uk-UA"/>
        </w:rPr>
        <w:t xml:space="preserve"> Назва з екрану. – Дата звернення:</w:t>
      </w:r>
      <w:r w:rsidR="00F4463A" w:rsidRPr="008D4AD3">
        <w:rPr>
          <w:rFonts w:ascii="Times New Roman" w:hAnsi="Times New Roman" w:cs="Times New Roman"/>
          <w:sz w:val="28"/>
          <w:szCs w:val="28"/>
          <w:shd w:val="clear" w:color="auto" w:fill="FFFFFF"/>
        </w:rPr>
        <w:t> </w:t>
      </w:r>
      <w:r w:rsidR="00F4463A"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uk-UA"/>
        </w:rPr>
        <w:t>Національна стратегія розвитку освіти на 2012-2021 р.</w:t>
      </w:r>
      <w:r w:rsidR="000F21CE"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sym w:font="Symbol" w:char="F05B"/>
      </w:r>
      <w:r w:rsidR="000F21CE" w:rsidRPr="008D4AD3">
        <w:rPr>
          <w:rFonts w:ascii="Times New Roman" w:hAnsi="Times New Roman" w:cs="Times New Roman"/>
          <w:sz w:val="28"/>
          <w:szCs w:val="28"/>
          <w:lang w:val="uk-UA"/>
        </w:rPr>
        <w:t>Електронний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 xml:space="preserve">  // Офіційний сайт МОН України.</w:t>
      </w:r>
      <w:r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t>–</w:t>
      </w:r>
      <w:r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t>Режим доступу</w:t>
      </w:r>
      <w:r w:rsidRPr="008D4AD3">
        <w:rPr>
          <w:rFonts w:ascii="Times New Roman" w:hAnsi="Times New Roman" w:cs="Times New Roman"/>
          <w:sz w:val="28"/>
          <w:szCs w:val="28"/>
        </w:rPr>
        <w:t xml:space="preserve">: </w:t>
      </w:r>
      <w:r w:rsidRPr="008D4AD3">
        <w:rPr>
          <w:rFonts w:ascii="Times New Roman" w:hAnsi="Times New Roman" w:cs="Times New Roman"/>
          <w:sz w:val="28"/>
          <w:szCs w:val="28"/>
          <w:lang w:val="uk-UA"/>
        </w:rPr>
        <w:t xml:space="preserve">http://www.mon.gov.ua/images/files/news/12/05/4455.pdf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xml:space="preserve">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Ничкало Н.Г. Професійна освіта і навчання: проблеми взаємозв'язку з ринком  праці // Формування широкої кваліфікації робітників. Вклад ПТО у розвиток трудового  потенціалу ХХІ століття : Зб. матер., підгот. у рамках реалізації укр.-нім. проекту „Підтримка реформи професійно-технічної освіти в Україні” / Ю. Вайс, Н. Ничкало, А. Сімак та ін. – Ніжин : ТОВ „Видавництво „Аспект-Поліграф”, 2007. – С. 134-148.</w:t>
      </w:r>
    </w:p>
    <w:p w:rsidR="00C44F72" w:rsidRPr="008D4AD3" w:rsidRDefault="00F4463A" w:rsidP="008D4AD3">
      <w:pPr>
        <w:pStyle w:val="a4"/>
        <w:numPr>
          <w:ilvl w:val="0"/>
          <w:numId w:val="4"/>
        </w:numPr>
        <w:spacing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Нічуговська Л.І. Адаптивна концепція математичної освіти студентів ВНЗ як основа формування їх конкурентоспроможності // ПостМетодика. – 2008. - №4(81). – С. 2-6.</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uk-UA"/>
        </w:rPr>
        <w:t>Ольшанцева Т. О. Підвищення конкурентоспроможності ВНЗ та його розвиток з позицій маркетингу</w:t>
      </w:r>
      <w:r w:rsidR="00CE1104" w:rsidRPr="008D4AD3">
        <w:rPr>
          <w:rFonts w:ascii="Times New Roman" w:hAnsi="Times New Roman" w:cs="Times New Roman"/>
          <w:sz w:val="28"/>
          <w:szCs w:val="28"/>
          <w:lang w:val="uk-UA"/>
        </w:rPr>
        <w:t xml:space="preserve"> </w:t>
      </w:r>
      <w:r w:rsidR="00CE1104" w:rsidRPr="008D4AD3">
        <w:rPr>
          <w:rFonts w:ascii="Times New Roman" w:hAnsi="Times New Roman" w:cs="Times New Roman"/>
          <w:sz w:val="28"/>
          <w:szCs w:val="28"/>
          <w:lang w:val="uk-UA"/>
        </w:rPr>
        <w:sym w:font="Symbol" w:char="F05B"/>
      </w:r>
      <w:r w:rsidR="00CE1104" w:rsidRPr="008D4AD3">
        <w:rPr>
          <w:rFonts w:ascii="Times New Roman" w:hAnsi="Times New Roman" w:cs="Times New Roman"/>
          <w:sz w:val="28"/>
          <w:szCs w:val="28"/>
          <w:lang w:val="uk-UA"/>
        </w:rPr>
        <w:t>Електронний ресурс</w:t>
      </w:r>
      <w:r w:rsidR="00CE1104" w:rsidRPr="008D4AD3">
        <w:rPr>
          <w:rFonts w:ascii="Times New Roman" w:hAnsi="Times New Roman" w:cs="Times New Roman"/>
          <w:sz w:val="28"/>
          <w:szCs w:val="28"/>
          <w:lang w:val="uk-UA"/>
        </w:rPr>
        <w:sym w:font="Symbol" w:char="F05D"/>
      </w:r>
      <w:r w:rsidR="00CE1104" w:rsidRPr="008D4AD3">
        <w:rPr>
          <w:rFonts w:ascii="Times New Roman" w:hAnsi="Times New Roman" w:cs="Times New Roman"/>
          <w:sz w:val="28"/>
          <w:szCs w:val="28"/>
          <w:lang w:val="uk-UA"/>
        </w:rPr>
        <w:t xml:space="preserve">  /</w:t>
      </w:r>
      <w:r w:rsidR="00F4463A" w:rsidRPr="008D4AD3">
        <w:rPr>
          <w:rFonts w:ascii="Times New Roman" w:hAnsi="Times New Roman" w:cs="Times New Roman"/>
          <w:sz w:val="28"/>
          <w:szCs w:val="28"/>
          <w:lang w:val="uk-UA"/>
        </w:rPr>
        <w:t xml:space="preserve"> </w:t>
      </w:r>
      <w:r w:rsidR="00CE1104" w:rsidRPr="008D4AD3">
        <w:rPr>
          <w:rFonts w:ascii="Times New Roman" w:hAnsi="Times New Roman" w:cs="Times New Roman"/>
          <w:sz w:val="28"/>
          <w:szCs w:val="28"/>
          <w:lang w:val="uk-UA"/>
        </w:rPr>
        <w:t>Т.О.Ольшанцева //</w:t>
      </w:r>
      <w:r w:rsidRPr="008D4AD3">
        <w:rPr>
          <w:rFonts w:ascii="Times New Roman" w:hAnsi="Times New Roman" w:cs="Times New Roman"/>
          <w:sz w:val="28"/>
          <w:szCs w:val="28"/>
          <w:lang w:val="uk-UA"/>
        </w:rPr>
        <w:t xml:space="preserve"> Економіка сьогодення: актуальні питання та перспективи.</w:t>
      </w:r>
      <w:r w:rsidR="00CE1104" w:rsidRPr="008D4AD3">
        <w:rPr>
          <w:rFonts w:ascii="Times New Roman" w:hAnsi="Times New Roman" w:cs="Times New Roman"/>
          <w:sz w:val="28"/>
          <w:szCs w:val="28"/>
          <w:lang w:val="uk-UA"/>
        </w:rPr>
        <w:t xml:space="preserve"> – Режим доступу: </w:t>
      </w:r>
      <w:r w:rsidRPr="008D4AD3">
        <w:rPr>
          <w:rFonts w:ascii="Times New Roman" w:hAnsi="Times New Roman" w:cs="Times New Roman"/>
          <w:sz w:val="28"/>
          <w:szCs w:val="28"/>
          <w:lang w:val="en-US"/>
        </w:rPr>
        <w:t>http</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economics</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issues</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com</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ua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zmist</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zhurnalu</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ekonomika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sogodennya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aktualni</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pitannya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ta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perspektivi</w:t>
      </w:r>
      <w:r w:rsidRPr="008D4AD3">
        <w:rPr>
          <w:rFonts w:ascii="Times New Roman" w:hAnsi="Times New Roman" w:cs="Times New Roman"/>
          <w:sz w:val="28"/>
          <w:szCs w:val="28"/>
          <w:lang w:val="uk-UA"/>
        </w:rPr>
        <w:t>-2013-2/</w:t>
      </w:r>
      <w:r w:rsidRPr="008D4AD3">
        <w:rPr>
          <w:rFonts w:ascii="Times New Roman" w:hAnsi="Times New Roman" w:cs="Times New Roman"/>
          <w:sz w:val="28"/>
          <w:szCs w:val="28"/>
          <w:lang w:val="en-US"/>
        </w:rPr>
        <w:t>pidvishhennya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konkurentospromozhnosti</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vnz</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ta</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jogo</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rozvitok</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z</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pozicij</w:t>
      </w:r>
      <w:r w:rsidRPr="008D4AD3">
        <w:rPr>
          <w:rFonts w:ascii="Times New Roman" w:hAnsi="Times New Roman" w:cs="Times New Roman"/>
          <w:sz w:val="28"/>
          <w:szCs w:val="28"/>
          <w:lang w:val="uk-UA"/>
        </w:rPr>
        <w:t>-</w:t>
      </w:r>
      <w:r w:rsidRPr="008D4AD3">
        <w:rPr>
          <w:rFonts w:ascii="Times New Roman" w:hAnsi="Times New Roman" w:cs="Times New Roman"/>
          <w:sz w:val="28"/>
          <w:szCs w:val="28"/>
          <w:lang w:val="en-US"/>
        </w:rPr>
        <w:t>marketingu</w:t>
      </w:r>
      <w:r w:rsidRPr="008D4AD3">
        <w:rPr>
          <w:rFonts w:ascii="Times New Roman" w:hAnsi="Times New Roman" w:cs="Times New Roman"/>
          <w:sz w:val="28"/>
          <w:szCs w:val="28"/>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t>–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rPr>
        <w:t>Погосян М.Ю. Конкурентоспособность как фактор социального</w:t>
      </w:r>
      <w:r w:rsidR="00363926" w:rsidRPr="008D4AD3">
        <w:rPr>
          <w:rFonts w:ascii="Times New Roman" w:hAnsi="Times New Roman" w:cs="Times New Roman"/>
          <w:sz w:val="28"/>
          <w:szCs w:val="28"/>
        </w:rPr>
        <w:t xml:space="preserve"> развития регионального социума</w:t>
      </w:r>
      <w:r w:rsidR="00363926" w:rsidRPr="008D4AD3">
        <w:rPr>
          <w:rFonts w:ascii="Times New Roman" w:hAnsi="Times New Roman" w:cs="Times New Roman"/>
          <w:sz w:val="28"/>
          <w:szCs w:val="28"/>
          <w:lang w:val="uk-UA"/>
        </w:rPr>
        <w:t xml:space="preserve"> </w:t>
      </w:r>
      <w:r w:rsidR="00F4463A" w:rsidRPr="008D4AD3">
        <w:rPr>
          <w:rFonts w:ascii="Times New Roman" w:hAnsi="Times New Roman" w:cs="Times New Roman"/>
          <w:sz w:val="28"/>
          <w:szCs w:val="28"/>
          <w:shd w:val="clear" w:color="auto" w:fill="FFFFFF"/>
        </w:rPr>
        <w:t xml:space="preserve">: автореферат дис. ... кандидата </w:t>
      </w:r>
      <w:r w:rsidR="00F4463A" w:rsidRPr="008D4AD3">
        <w:rPr>
          <w:rFonts w:ascii="Times New Roman" w:hAnsi="Times New Roman" w:cs="Times New Roman"/>
          <w:sz w:val="28"/>
          <w:szCs w:val="28"/>
          <w:shd w:val="clear" w:color="auto" w:fill="FFFFFF"/>
        </w:rPr>
        <w:lastRenderedPageBreak/>
        <w:t>социологических наук : 22</w:t>
      </w:r>
      <w:r w:rsidR="00363926" w:rsidRPr="008D4AD3">
        <w:rPr>
          <w:rFonts w:ascii="Times New Roman" w:hAnsi="Times New Roman" w:cs="Times New Roman"/>
          <w:sz w:val="28"/>
          <w:szCs w:val="28"/>
          <w:shd w:val="clear" w:color="auto" w:fill="FFFFFF"/>
        </w:rPr>
        <w:t>.00.04 / Погосян Марина Юрьевна</w:t>
      </w:r>
      <w:r w:rsidR="00F4463A" w:rsidRPr="008D4AD3">
        <w:rPr>
          <w:rFonts w:ascii="Times New Roman" w:hAnsi="Times New Roman" w:cs="Times New Roman"/>
          <w:sz w:val="28"/>
          <w:szCs w:val="28"/>
          <w:shd w:val="clear" w:color="auto" w:fill="FFFFFF"/>
        </w:rPr>
        <w:t xml:space="preserve"> </w:t>
      </w:r>
      <w:r w:rsidR="00363926" w:rsidRPr="008D4AD3">
        <w:rPr>
          <w:rFonts w:ascii="Times New Roman" w:hAnsi="Times New Roman" w:cs="Times New Roman"/>
          <w:sz w:val="28"/>
          <w:szCs w:val="28"/>
          <w:shd w:val="clear" w:color="auto" w:fill="FFFFFF"/>
          <w:lang w:val="uk-UA"/>
        </w:rPr>
        <w:t>–</w:t>
      </w:r>
      <w:r w:rsidR="00F4463A" w:rsidRPr="008D4AD3">
        <w:rPr>
          <w:rFonts w:ascii="Times New Roman" w:hAnsi="Times New Roman" w:cs="Times New Roman"/>
          <w:sz w:val="28"/>
          <w:szCs w:val="28"/>
          <w:shd w:val="clear" w:color="auto" w:fill="FFFFFF"/>
        </w:rPr>
        <w:t xml:space="preserve"> Ростов-на-Дону</w:t>
      </w:r>
      <w:r w:rsidR="00363926" w:rsidRPr="008D4AD3">
        <w:rPr>
          <w:rFonts w:ascii="Times New Roman" w:hAnsi="Times New Roman" w:cs="Times New Roman"/>
          <w:sz w:val="28"/>
          <w:szCs w:val="28"/>
          <w:shd w:val="clear" w:color="auto" w:fill="FFFFFF"/>
          <w:lang w:val="uk-UA"/>
        </w:rPr>
        <w:t>:</w:t>
      </w:r>
      <w:r w:rsidR="00363926" w:rsidRPr="008D4AD3">
        <w:rPr>
          <w:rFonts w:ascii="Times New Roman" w:hAnsi="Times New Roman" w:cs="Times New Roman"/>
          <w:sz w:val="28"/>
          <w:szCs w:val="28"/>
          <w:shd w:val="clear" w:color="auto" w:fill="FFFFFF"/>
        </w:rPr>
        <w:t xml:space="preserve"> Юж. федер. ун-т</w:t>
      </w:r>
      <w:r w:rsidR="00F4463A" w:rsidRPr="008D4AD3">
        <w:rPr>
          <w:rFonts w:ascii="Times New Roman" w:hAnsi="Times New Roman" w:cs="Times New Roman"/>
          <w:sz w:val="28"/>
          <w:szCs w:val="28"/>
          <w:shd w:val="clear" w:color="auto" w:fill="FFFFFF"/>
        </w:rPr>
        <w:t xml:space="preserve">, 2009 </w:t>
      </w:r>
      <w:r w:rsidR="00363926" w:rsidRPr="008D4AD3">
        <w:rPr>
          <w:rFonts w:ascii="Times New Roman" w:hAnsi="Times New Roman" w:cs="Times New Roman"/>
          <w:sz w:val="28"/>
          <w:szCs w:val="28"/>
          <w:shd w:val="clear" w:color="auto" w:fill="FFFFFF"/>
          <w:lang w:val="uk-UA"/>
        </w:rPr>
        <w:t>–</w:t>
      </w:r>
      <w:r w:rsidR="00F4463A" w:rsidRPr="008D4AD3">
        <w:rPr>
          <w:rFonts w:ascii="Times New Roman" w:hAnsi="Times New Roman" w:cs="Times New Roman"/>
          <w:sz w:val="28"/>
          <w:szCs w:val="28"/>
          <w:shd w:val="clear" w:color="auto" w:fill="FFFFFF"/>
        </w:rPr>
        <w:t xml:space="preserve"> 22 c.</w:t>
      </w:r>
    </w:p>
    <w:p w:rsidR="00C44F72" w:rsidRPr="008D4AD3" w:rsidRDefault="00C44F72" w:rsidP="008D4AD3">
      <w:pPr>
        <w:pStyle w:val="a4"/>
        <w:numPr>
          <w:ilvl w:val="0"/>
          <w:numId w:val="4"/>
        </w:numPr>
        <w:spacing w:after="0" w:line="360" w:lineRule="auto"/>
        <w:jc w:val="both"/>
        <w:rPr>
          <w:rStyle w:val="HTML"/>
          <w:rFonts w:ascii="Times New Roman" w:eastAsiaTheme="minorEastAsia" w:hAnsi="Times New Roman" w:cs="Times New Roman"/>
          <w:sz w:val="28"/>
          <w:szCs w:val="28"/>
          <w:shd w:val="clear" w:color="auto" w:fill="FFFFFF"/>
          <w:lang w:val="uk-UA"/>
        </w:rPr>
      </w:pPr>
      <w:r w:rsidRPr="008D4AD3">
        <w:rPr>
          <w:rFonts w:ascii="Times New Roman" w:hAnsi="Times New Roman" w:cs="Times New Roman"/>
          <w:sz w:val="28"/>
          <w:szCs w:val="28"/>
          <w:shd w:val="clear" w:color="auto" w:fill="FFFFFF"/>
        </w:rPr>
        <w:t>Полоневич Т.Б. Адаптация выпускника вуза к условиям рынка труда: проблема конкурентоспособности</w:t>
      </w:r>
      <w:r w:rsidR="000F21CE" w:rsidRPr="008D4AD3">
        <w:rPr>
          <w:rFonts w:ascii="Times New Roman" w:hAnsi="Times New Roman" w:cs="Times New Roman"/>
          <w:sz w:val="28"/>
          <w:szCs w:val="28"/>
          <w:shd w:val="clear" w:color="auto" w:fill="FFFFFF"/>
          <w:lang w:val="uk-UA"/>
        </w:rPr>
        <w:t xml:space="preserve"> </w:t>
      </w:r>
      <w:r w:rsidR="000F21CE" w:rsidRPr="008D4AD3">
        <w:rPr>
          <w:rFonts w:ascii="Times New Roman" w:hAnsi="Times New Roman" w:cs="Times New Roman"/>
          <w:sz w:val="28"/>
          <w:szCs w:val="28"/>
          <w:lang w:val="uk-UA"/>
        </w:rPr>
        <w:sym w:font="Symbol" w:char="F05B"/>
      </w:r>
      <w:r w:rsidR="000F21CE" w:rsidRPr="008D4AD3">
        <w:rPr>
          <w:rFonts w:ascii="Times New Roman" w:hAnsi="Times New Roman" w:cs="Times New Roman"/>
          <w:sz w:val="28"/>
          <w:szCs w:val="28"/>
          <w:lang w:val="uk-UA"/>
        </w:rPr>
        <w:t>Електронний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 xml:space="preserve">  /Т.Б.Полоневич</w:t>
      </w:r>
      <w:r w:rsidRPr="008D4AD3">
        <w:rPr>
          <w:rFonts w:ascii="Times New Roman" w:hAnsi="Times New Roman" w:cs="Times New Roman"/>
          <w:sz w:val="28"/>
          <w:szCs w:val="28"/>
          <w:shd w:val="clear" w:color="auto" w:fill="FFFFFF"/>
        </w:rPr>
        <w:t xml:space="preserve">//Социология: научно-теоретический журнал. – 2011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shd w:val="clear" w:color="auto" w:fill="FFFFFF"/>
        </w:rPr>
        <w:t xml:space="preserve"> № 2. – С. 105-112. -  </w:t>
      </w:r>
      <w:r w:rsidRPr="008D4AD3">
        <w:rPr>
          <w:rFonts w:ascii="Times New Roman" w:hAnsi="Times New Roman" w:cs="Times New Roman"/>
          <w:sz w:val="28"/>
          <w:szCs w:val="28"/>
        </w:rPr>
        <w:t>URL:</w:t>
      </w:r>
      <w:r w:rsidRPr="008D4AD3">
        <w:rPr>
          <w:rStyle w:val="HTML"/>
          <w:rFonts w:ascii="Times New Roman" w:eastAsiaTheme="minorEastAsia" w:hAnsi="Times New Roman" w:cs="Times New Roman"/>
          <w:bCs/>
          <w:sz w:val="28"/>
          <w:szCs w:val="28"/>
        </w:rPr>
        <w:t>http://elib.bsu.by/handle/123456789/14113</w:t>
      </w:r>
      <w:r w:rsidR="00F8332D" w:rsidRPr="008D4AD3">
        <w:rPr>
          <w:rStyle w:val="HTML"/>
          <w:rFonts w:ascii="Times New Roman" w:eastAsiaTheme="minorEastAsia" w:hAnsi="Times New Roman" w:cs="Times New Roman"/>
          <w:bCs/>
          <w:sz w:val="28"/>
          <w:szCs w:val="28"/>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xml:space="preserve">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rPr>
        <w:t>Рубин Ю. Б. Дискуссионные вопросы современной теории конкуренции // Современная конкуренция. 2010. № 3(21).</w:t>
      </w:r>
      <w:r w:rsidR="000F21CE" w:rsidRPr="008D4AD3">
        <w:rPr>
          <w:rFonts w:ascii="Times New Roman" w:hAnsi="Times New Roman" w:cs="Times New Roman"/>
          <w:sz w:val="28"/>
          <w:szCs w:val="28"/>
          <w:lang w:val="uk-UA"/>
        </w:rPr>
        <w:t xml:space="preserve"> </w:t>
      </w:r>
      <w:r w:rsidR="00404E23" w:rsidRPr="008D4AD3">
        <w:rPr>
          <w:rFonts w:ascii="Times New Roman" w:hAnsi="Times New Roman" w:cs="Times New Roman"/>
          <w:sz w:val="28"/>
          <w:szCs w:val="28"/>
          <w:lang w:val="uk-UA"/>
        </w:rPr>
        <w:t>–</w:t>
      </w:r>
      <w:r w:rsidR="000F21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 С. 38-67.</w:t>
      </w:r>
      <w:r w:rsidR="005F44AA" w:rsidRPr="008D4AD3">
        <w:rPr>
          <w:rFonts w:ascii="Times New Roman" w:hAnsi="Times New Roman" w:cs="Times New Roman"/>
          <w:sz w:val="28"/>
          <w:szCs w:val="28"/>
          <w:lang w:val="uk-UA"/>
        </w:rPr>
        <w:t xml:space="preserve"> </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Рудченко С.М. Стимулювання трудової діяльн</w:t>
      </w:r>
      <w:r w:rsidR="00F71945" w:rsidRPr="008D4AD3">
        <w:rPr>
          <w:rFonts w:ascii="Times New Roman" w:hAnsi="Times New Roman" w:cs="Times New Roman"/>
          <w:sz w:val="28"/>
          <w:szCs w:val="28"/>
          <w:lang w:val="uk-UA"/>
        </w:rPr>
        <w:t xml:space="preserve">ості науково-педагогічних працівників </w:t>
      </w:r>
      <w:r w:rsidRPr="008D4AD3">
        <w:rPr>
          <w:rFonts w:ascii="Times New Roman" w:hAnsi="Times New Roman" w:cs="Times New Roman"/>
          <w:sz w:val="28"/>
          <w:szCs w:val="28"/>
          <w:lang w:val="uk-UA"/>
        </w:rPr>
        <w:t>// Соціальні технології: актуальні проблеми теорії та практики</w:t>
      </w:r>
      <w:r w:rsidR="00404E23" w:rsidRPr="008D4AD3">
        <w:rPr>
          <w:rFonts w:ascii="Times New Roman" w:hAnsi="Times New Roman" w:cs="Times New Roman"/>
          <w:sz w:val="28"/>
          <w:szCs w:val="28"/>
          <w:lang w:val="uk-UA"/>
        </w:rPr>
        <w:t>. – 2012. –</w:t>
      </w:r>
      <w:r w:rsidRPr="008D4AD3">
        <w:rPr>
          <w:rFonts w:ascii="Times New Roman" w:hAnsi="Times New Roman" w:cs="Times New Roman"/>
          <w:sz w:val="28"/>
          <w:szCs w:val="28"/>
          <w:lang w:val="uk-UA"/>
        </w:rPr>
        <w:t xml:space="preserve"> вип. 56 – с. 171-176.</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lang w:val="uk-UA"/>
        </w:rPr>
        <w:t xml:space="preserve">Салогубова В. М. Організаційна структура вишу в контексті підвищення його конкурентоспроможності на засадах маркетингу / В. М. </w:t>
      </w:r>
      <w:r w:rsidRPr="008D4AD3">
        <w:rPr>
          <w:rFonts w:ascii="Times New Roman" w:hAnsi="Times New Roman" w:cs="Times New Roman"/>
          <w:sz w:val="28"/>
          <w:szCs w:val="28"/>
        </w:rPr>
        <w:t>Салогубова // Вісник Східноукраїнського національного університету імені Володимира Даля ; редкол. О. Л. Голубенко (голов. ред.) та ін. ; відп. за вип. В. В. Мак­симов. – Луганськ : СНУ ім. В. Даля, 2011. – № 10 (164). – Ч. 1.</w:t>
      </w:r>
    </w:p>
    <w:p w:rsidR="00C44F72" w:rsidRPr="008D4AD3" w:rsidRDefault="00C44F72" w:rsidP="008D4AD3">
      <w:pPr>
        <w:pStyle w:val="a4"/>
        <w:numPr>
          <w:ilvl w:val="0"/>
          <w:numId w:val="4"/>
        </w:numPr>
        <w:spacing w:after="0" w:line="360" w:lineRule="auto"/>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rPr>
        <w:t>Хазова С.А. Конкурентоспособность специалистов как акмеологическая категория // Вестник Адыгейского государственного университета. Серия 3: Педагогика и психология .</w:t>
      </w:r>
      <w:r w:rsidR="00404E23" w:rsidRPr="008D4AD3">
        <w:rPr>
          <w:rFonts w:ascii="Times New Roman" w:hAnsi="Times New Roman" w:cs="Times New Roman"/>
          <w:sz w:val="28"/>
          <w:szCs w:val="28"/>
        </w:rPr>
        <w:t xml:space="preserve"> </w:t>
      </w:r>
      <w:r w:rsidR="00404E23" w:rsidRPr="008D4AD3">
        <w:rPr>
          <w:rFonts w:ascii="Times New Roman" w:hAnsi="Times New Roman" w:cs="Times New Roman"/>
          <w:sz w:val="28"/>
          <w:szCs w:val="28"/>
          <w:lang w:val="uk-UA"/>
        </w:rPr>
        <w:t>–</w:t>
      </w:r>
      <w:r w:rsidRPr="008D4AD3">
        <w:rPr>
          <w:rFonts w:ascii="Times New Roman" w:hAnsi="Times New Roman" w:cs="Times New Roman"/>
          <w:sz w:val="28"/>
          <w:szCs w:val="28"/>
        </w:rPr>
        <w:t xml:space="preserve"> 2009. </w:t>
      </w:r>
      <w:r w:rsidR="00404E23" w:rsidRPr="008D4AD3">
        <w:rPr>
          <w:rFonts w:ascii="Times New Roman" w:hAnsi="Times New Roman" w:cs="Times New Roman"/>
          <w:sz w:val="28"/>
          <w:szCs w:val="28"/>
          <w:lang w:val="uk-UA"/>
        </w:rPr>
        <w:t>–</w:t>
      </w:r>
      <w:r w:rsidR="00363926"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№3. </w:t>
      </w:r>
      <w:r w:rsidR="00363926" w:rsidRPr="008D4AD3">
        <w:rPr>
          <w:rFonts w:ascii="Times New Roman" w:hAnsi="Times New Roman" w:cs="Times New Roman"/>
          <w:sz w:val="28"/>
          <w:szCs w:val="28"/>
        </w:rPr>
        <w:t xml:space="preserve"> </w:t>
      </w:r>
      <w:r w:rsidR="00363926"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rPr>
        <w:t xml:space="preserve">URL: http://cyberleninka.ru/article/n/konkurentosposobnost-spetsialistov-kak-akmeologicheskaya-kategoriya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F8332D" w:rsidRPr="008D4AD3">
        <w:rPr>
          <w:rFonts w:ascii="Times New Roman" w:hAnsi="Times New Roman" w:cs="Times New Roman"/>
          <w:sz w:val="28"/>
          <w:szCs w:val="28"/>
          <w:shd w:val="clear" w:color="auto" w:fill="FFFFFF"/>
          <w:lang w:val="uk-UA"/>
        </w:rPr>
        <w:t xml:space="preserve"> 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rPr>
      </w:pPr>
      <w:r w:rsidRPr="008D4AD3">
        <w:rPr>
          <w:rFonts w:ascii="Times New Roman" w:hAnsi="Times New Roman" w:cs="Times New Roman"/>
          <w:sz w:val="28"/>
          <w:szCs w:val="28"/>
        </w:rPr>
        <w:t xml:space="preserve">Экономика. Толковый словарь. — М.: "ИНФРА-М", Издательство "Весь Мир". Дж. Блэк. Общая редакция: д.э.н. Осадчая И.М. 2000. </w:t>
      </w:r>
    </w:p>
    <w:p w:rsidR="00C44F72" w:rsidRPr="008D4AD3" w:rsidRDefault="00C44F72" w:rsidP="008D4AD3">
      <w:pPr>
        <w:pStyle w:val="a4"/>
        <w:numPr>
          <w:ilvl w:val="0"/>
          <w:numId w:val="4"/>
        </w:numPr>
        <w:spacing w:after="0" w:line="360" w:lineRule="auto"/>
        <w:rPr>
          <w:rFonts w:ascii="Times New Roman" w:hAnsi="Times New Roman" w:cs="Times New Roman"/>
          <w:sz w:val="28"/>
          <w:szCs w:val="28"/>
          <w:lang w:val="uk-UA"/>
        </w:rPr>
      </w:pPr>
      <w:r w:rsidRPr="008D4AD3">
        <w:rPr>
          <w:rFonts w:ascii="Times New Roman" w:hAnsi="Times New Roman" w:cs="Times New Roman"/>
          <w:sz w:val="28"/>
          <w:szCs w:val="28"/>
          <w:lang w:val="uk-UA"/>
        </w:rPr>
        <w:t xml:space="preserve">Якухно І.І. Сутність, принципи і функції інноваційного педагогічного процесу в регіональній системі післядипломної освіти </w:t>
      </w:r>
      <w:r w:rsidR="000F21CE" w:rsidRPr="008D4AD3">
        <w:rPr>
          <w:rFonts w:ascii="Times New Roman" w:hAnsi="Times New Roman" w:cs="Times New Roman"/>
          <w:sz w:val="28"/>
          <w:szCs w:val="28"/>
          <w:lang w:val="uk-UA"/>
        </w:rPr>
        <w:sym w:font="Symbol" w:char="F05B"/>
      </w:r>
      <w:r w:rsidR="000F21CE" w:rsidRPr="008D4AD3">
        <w:rPr>
          <w:rFonts w:ascii="Times New Roman" w:hAnsi="Times New Roman" w:cs="Times New Roman"/>
          <w:sz w:val="28"/>
          <w:szCs w:val="28"/>
          <w:lang w:val="uk-UA"/>
        </w:rPr>
        <w:t>Електронний ресурс</w:t>
      </w:r>
      <w:r w:rsidR="000F21CE" w:rsidRPr="008D4AD3">
        <w:rPr>
          <w:rFonts w:ascii="Times New Roman" w:hAnsi="Times New Roman" w:cs="Times New Roman"/>
          <w:sz w:val="28"/>
          <w:szCs w:val="28"/>
          <w:lang w:val="uk-UA"/>
        </w:rPr>
        <w:sym w:font="Symbol" w:char="F05D"/>
      </w:r>
      <w:r w:rsidR="000F21CE" w:rsidRPr="008D4AD3">
        <w:rPr>
          <w:rFonts w:ascii="Times New Roman" w:hAnsi="Times New Roman" w:cs="Times New Roman"/>
          <w:sz w:val="28"/>
          <w:szCs w:val="28"/>
          <w:lang w:val="uk-UA"/>
        </w:rPr>
        <w:t xml:space="preserve">  /</w:t>
      </w:r>
      <w:r w:rsidR="00363926"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t>І.І.Якухно</w:t>
      </w:r>
      <w:r w:rsidR="00363926"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t>//</w:t>
      </w:r>
      <w:r w:rsidR="00363926" w:rsidRPr="008D4AD3">
        <w:rPr>
          <w:rFonts w:ascii="Times New Roman" w:hAnsi="Times New Roman" w:cs="Times New Roman"/>
          <w:sz w:val="28"/>
          <w:szCs w:val="28"/>
          <w:lang w:val="uk-UA"/>
        </w:rPr>
        <w:t>Народна освіта: Електронне наукове фахове видання</w:t>
      </w:r>
      <w:r w:rsidR="00931F6D" w:rsidRPr="008D4AD3">
        <w:rPr>
          <w:rFonts w:ascii="Times New Roman" w:hAnsi="Times New Roman" w:cs="Times New Roman"/>
          <w:sz w:val="28"/>
          <w:szCs w:val="28"/>
          <w:lang w:val="uk-UA"/>
        </w:rPr>
        <w:t>. –</w:t>
      </w:r>
      <w:r w:rsidR="000F21CE" w:rsidRPr="008D4AD3">
        <w:rPr>
          <w:rFonts w:ascii="Times New Roman" w:hAnsi="Times New Roman" w:cs="Times New Roman"/>
          <w:sz w:val="28"/>
          <w:szCs w:val="28"/>
          <w:lang w:val="uk-UA"/>
        </w:rPr>
        <w:t xml:space="preserve"> </w:t>
      </w:r>
      <w:r w:rsidR="00931F6D" w:rsidRPr="008D4AD3">
        <w:rPr>
          <w:rFonts w:ascii="Times New Roman" w:hAnsi="Times New Roman" w:cs="Times New Roman"/>
          <w:sz w:val="28"/>
          <w:szCs w:val="28"/>
          <w:lang w:val="uk-UA"/>
        </w:rPr>
        <w:t>2011 – Випуск №1(13)</w:t>
      </w:r>
      <w:r w:rsidR="000F21CE" w:rsidRPr="008D4AD3">
        <w:rPr>
          <w:rFonts w:ascii="Times New Roman" w:hAnsi="Times New Roman" w:cs="Times New Roman"/>
          <w:sz w:val="28"/>
          <w:szCs w:val="28"/>
          <w:lang w:val="uk-UA"/>
        </w:rPr>
        <w:t xml:space="preserve"> </w:t>
      </w:r>
      <w:r w:rsidR="00404E23" w:rsidRPr="008D4AD3">
        <w:rPr>
          <w:rFonts w:ascii="Times New Roman" w:hAnsi="Times New Roman" w:cs="Times New Roman"/>
          <w:sz w:val="28"/>
          <w:szCs w:val="28"/>
          <w:lang w:val="uk-UA"/>
        </w:rPr>
        <w:t>–</w:t>
      </w:r>
      <w:r w:rsidR="000F21CE"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 xml:space="preserve"> </w:t>
      </w:r>
      <w:r w:rsidR="000F21CE" w:rsidRPr="008D4AD3">
        <w:rPr>
          <w:rFonts w:ascii="Times New Roman" w:hAnsi="Times New Roman" w:cs="Times New Roman"/>
          <w:sz w:val="28"/>
          <w:szCs w:val="28"/>
          <w:lang w:val="uk-UA"/>
        </w:rPr>
        <w:t>Режим доступу</w:t>
      </w:r>
      <w:r w:rsidRPr="008D4AD3">
        <w:rPr>
          <w:rFonts w:ascii="Times New Roman" w:hAnsi="Times New Roman" w:cs="Times New Roman"/>
          <w:sz w:val="28"/>
          <w:szCs w:val="28"/>
        </w:rPr>
        <w:t xml:space="preserve">: </w:t>
      </w:r>
      <w:r w:rsidRPr="008D4AD3">
        <w:rPr>
          <w:rFonts w:ascii="Times New Roman" w:hAnsi="Times New Roman" w:cs="Times New Roman"/>
          <w:sz w:val="28"/>
          <w:szCs w:val="28"/>
          <w:lang w:val="uk-UA"/>
        </w:rPr>
        <w:lastRenderedPageBreak/>
        <w:t>http://narodnaosvita.kiev.ua/Narodna_osvita/vupysku/14/statti/yakyhno.htm</w:t>
      </w:r>
      <w:r w:rsidR="00F8332D" w:rsidRPr="008D4AD3">
        <w:rPr>
          <w:rFonts w:ascii="Times New Roman" w:hAnsi="Times New Roman" w:cs="Times New Roman"/>
          <w:sz w:val="28"/>
          <w:szCs w:val="28"/>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lang w:val="uk-UA"/>
        </w:rPr>
        <w:t>–</w:t>
      </w:r>
      <w:r w:rsidR="002E0334" w:rsidRPr="008D4AD3">
        <w:rPr>
          <w:rFonts w:ascii="Times New Roman" w:hAnsi="Times New Roman" w:cs="Times New Roman"/>
          <w:sz w:val="28"/>
          <w:szCs w:val="28"/>
          <w:shd w:val="clear" w:color="auto" w:fill="FFFFFF"/>
        </w:rPr>
        <w:t xml:space="preserve"> </w:t>
      </w:r>
      <w:r w:rsidR="00F8332D" w:rsidRPr="008D4AD3">
        <w:rPr>
          <w:rFonts w:ascii="Times New Roman" w:hAnsi="Times New Roman" w:cs="Times New Roman"/>
          <w:sz w:val="28"/>
          <w:szCs w:val="28"/>
          <w:shd w:val="clear" w:color="auto" w:fill="FFFFFF"/>
          <w:lang w:val="uk-UA"/>
        </w:rPr>
        <w:t>Назва з екрану. – Дата звернення:</w:t>
      </w:r>
      <w:r w:rsidR="00F8332D" w:rsidRPr="008D4AD3">
        <w:rPr>
          <w:rFonts w:ascii="Times New Roman" w:hAnsi="Times New Roman" w:cs="Times New Roman"/>
          <w:sz w:val="28"/>
          <w:szCs w:val="28"/>
          <w:shd w:val="clear" w:color="auto" w:fill="FFFFFF"/>
        </w:rPr>
        <w:t> </w:t>
      </w:r>
      <w:r w:rsidR="00F8332D" w:rsidRPr="008D4AD3">
        <w:rPr>
          <w:rFonts w:ascii="Times New Roman" w:hAnsi="Times New Roman" w:cs="Times New Roman"/>
          <w:sz w:val="28"/>
          <w:szCs w:val="28"/>
          <w:shd w:val="clear" w:color="auto" w:fill="FFFFFF"/>
          <w:lang w:val="uk-UA"/>
        </w:rPr>
        <w:t>01.09.2014.</w:t>
      </w:r>
    </w:p>
    <w:p w:rsidR="00C44F72" w:rsidRPr="008D4AD3" w:rsidRDefault="00C44F72" w:rsidP="008D4AD3">
      <w:pPr>
        <w:pStyle w:val="a4"/>
        <w:numPr>
          <w:ilvl w:val="0"/>
          <w:numId w:val="4"/>
        </w:numPr>
        <w:spacing w:after="0" w:line="360" w:lineRule="auto"/>
        <w:jc w:val="both"/>
        <w:rPr>
          <w:rFonts w:ascii="Times New Roman" w:hAnsi="Times New Roman" w:cs="Times New Roman"/>
          <w:sz w:val="28"/>
          <w:szCs w:val="28"/>
          <w:lang w:val="uk-UA"/>
        </w:rPr>
      </w:pPr>
      <w:r w:rsidRPr="008D4AD3">
        <w:rPr>
          <w:rFonts w:ascii="Times New Roman" w:hAnsi="Times New Roman" w:cs="Times New Roman"/>
          <w:sz w:val="28"/>
          <w:szCs w:val="28"/>
          <w:lang w:val="uk-UA"/>
        </w:rPr>
        <w:t>B</w:t>
      </w:r>
      <w:r w:rsidRPr="008D4AD3">
        <w:rPr>
          <w:rFonts w:ascii="Times New Roman" w:hAnsi="Times New Roman" w:cs="Times New Roman"/>
          <w:sz w:val="28"/>
          <w:szCs w:val="28"/>
          <w:lang w:val="en-US"/>
        </w:rPr>
        <w:t>ejakovi</w:t>
      </w:r>
      <w:r w:rsidRPr="008D4AD3">
        <w:rPr>
          <w:rFonts w:ascii="Times New Roman" w:hAnsi="Times New Roman" w:cs="Times New Roman"/>
          <w:sz w:val="28"/>
          <w:szCs w:val="28"/>
          <w:lang w:val="uk-UA"/>
        </w:rPr>
        <w:t>č Predrag, U</w:t>
      </w:r>
      <w:r w:rsidRPr="008D4AD3">
        <w:rPr>
          <w:rFonts w:ascii="Times New Roman" w:hAnsi="Times New Roman" w:cs="Times New Roman"/>
          <w:sz w:val="28"/>
          <w:szCs w:val="28"/>
          <w:lang w:val="en-US"/>
        </w:rPr>
        <w:t>loga</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obrasovnog</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sustava</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u</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postizanju</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zapo</w:t>
      </w:r>
      <w:r w:rsidRPr="008D4AD3">
        <w:rPr>
          <w:rFonts w:ascii="Times New Roman" w:hAnsi="Times New Roman" w:cs="Times New Roman"/>
          <w:sz w:val="28"/>
          <w:szCs w:val="28"/>
          <w:lang w:val="uk-UA"/>
        </w:rPr>
        <w:t>č</w:t>
      </w:r>
      <w:r w:rsidRPr="008D4AD3">
        <w:rPr>
          <w:rFonts w:ascii="Times New Roman" w:hAnsi="Times New Roman" w:cs="Times New Roman"/>
          <w:sz w:val="28"/>
          <w:szCs w:val="28"/>
          <w:lang w:val="en-US"/>
        </w:rPr>
        <w:t>ljivosti</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i</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konkurentnosti</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radne</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sage</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u</w:t>
      </w:r>
      <w:r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en-US"/>
        </w:rPr>
        <w:t>hrvatskoj</w:t>
      </w:r>
      <w:r w:rsidRPr="008D4AD3">
        <w:rPr>
          <w:rFonts w:ascii="Times New Roman" w:hAnsi="Times New Roman" w:cs="Times New Roman"/>
          <w:sz w:val="28"/>
          <w:szCs w:val="28"/>
          <w:lang w:val="uk-UA"/>
        </w:rPr>
        <w:t xml:space="preserve"> // Društvena istraživanja, Vol.15 No.3 (83) Lipanj 2006. – </w:t>
      </w:r>
      <w:r w:rsidR="002E0334" w:rsidRPr="008D4AD3">
        <w:rPr>
          <w:rFonts w:ascii="Times New Roman" w:hAnsi="Times New Roman" w:cs="Times New Roman"/>
          <w:sz w:val="28"/>
          <w:szCs w:val="28"/>
          <w:lang w:val="uk-UA"/>
        </w:rPr>
        <w:t xml:space="preserve"> </w:t>
      </w:r>
      <w:r w:rsidRPr="008D4AD3">
        <w:rPr>
          <w:rFonts w:ascii="Times New Roman" w:hAnsi="Times New Roman" w:cs="Times New Roman"/>
          <w:sz w:val="28"/>
          <w:szCs w:val="28"/>
          <w:lang w:val="uk-UA"/>
        </w:rPr>
        <w:t>401-425</w:t>
      </w:r>
    </w:p>
    <w:p w:rsidR="00363926" w:rsidRPr="008D4AD3" w:rsidRDefault="00C44F72" w:rsidP="008D4AD3">
      <w:pPr>
        <w:pStyle w:val="a4"/>
        <w:numPr>
          <w:ilvl w:val="0"/>
          <w:numId w:val="4"/>
        </w:numPr>
        <w:spacing w:after="0" w:line="360" w:lineRule="auto"/>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de-DE"/>
        </w:rPr>
        <w:t>Riedl Alfred, Schelten Andreas, Bildungsziele im Berufsbezogenen Unterricht der Berufsschule// Nickolaus, Reinhold / Pätzold, Günter / Reinisch, Holger / Tramm, Tade (Hrsg.): Handbuch Berufs- und Wirtschaftspädagogik. Bad</w:t>
      </w:r>
      <w:r w:rsidR="00363926" w:rsidRPr="008D4AD3">
        <w:rPr>
          <w:rFonts w:ascii="Times New Roman" w:hAnsi="Times New Roman" w:cs="Times New Roman"/>
          <w:sz w:val="28"/>
          <w:szCs w:val="28"/>
          <w:lang w:val="de-DE"/>
        </w:rPr>
        <w:t xml:space="preserve"> Heilbrunn: Klinkhardt, 2010., </w:t>
      </w:r>
      <w:r w:rsidRPr="008D4AD3">
        <w:rPr>
          <w:rFonts w:ascii="Times New Roman" w:hAnsi="Times New Roman" w:cs="Times New Roman"/>
          <w:sz w:val="28"/>
          <w:szCs w:val="28"/>
          <w:lang w:val="de-DE"/>
        </w:rPr>
        <w:t>S.1</w:t>
      </w:r>
      <w:r w:rsidR="00363926" w:rsidRPr="008D4AD3">
        <w:rPr>
          <w:rFonts w:ascii="Times New Roman" w:hAnsi="Times New Roman" w:cs="Times New Roman"/>
          <w:sz w:val="28"/>
          <w:szCs w:val="28"/>
          <w:lang w:val="de-DE"/>
        </w:rPr>
        <w:t xml:space="preserve">79-188 </w:t>
      </w:r>
    </w:p>
    <w:p w:rsidR="0040422C" w:rsidRPr="008D4AD3" w:rsidRDefault="00C44F72" w:rsidP="008D4AD3">
      <w:pPr>
        <w:pStyle w:val="a4"/>
        <w:spacing w:after="0" w:line="360" w:lineRule="auto"/>
        <w:rPr>
          <w:rFonts w:ascii="Times New Roman" w:hAnsi="Times New Roman" w:cs="Times New Roman"/>
          <w:sz w:val="28"/>
          <w:szCs w:val="28"/>
          <w:shd w:val="clear" w:color="auto" w:fill="FFFFFF"/>
          <w:lang w:val="uk-UA"/>
        </w:rPr>
      </w:pPr>
      <w:r w:rsidRPr="008D4AD3">
        <w:rPr>
          <w:rFonts w:ascii="Times New Roman" w:hAnsi="Times New Roman" w:cs="Times New Roman"/>
          <w:sz w:val="28"/>
          <w:szCs w:val="28"/>
          <w:lang w:val="de-DE"/>
        </w:rPr>
        <w:t xml:space="preserve">URL: </w:t>
      </w:r>
      <w:r w:rsidRPr="008D4AD3">
        <w:rPr>
          <w:rFonts w:ascii="Times New Roman" w:hAnsi="Times New Roman" w:cs="Times New Roman"/>
          <w:sz w:val="28"/>
          <w:szCs w:val="28"/>
          <w:lang w:val="uk-UA"/>
        </w:rPr>
        <w:t>riedlpublikationen.userweb.mwn.de/pdf/riedlschelten2010handbuchbwp.pdf</w:t>
      </w:r>
      <w:r w:rsidR="00F8332D" w:rsidRPr="008D4AD3">
        <w:rPr>
          <w:rFonts w:ascii="Times New Roman" w:hAnsi="Times New Roman" w:cs="Times New Roman"/>
          <w:sz w:val="28"/>
          <w:szCs w:val="28"/>
          <w:lang w:val="uk-UA"/>
        </w:rPr>
        <w:t xml:space="preserve"> </w:t>
      </w:r>
      <w:r w:rsidR="00F8332D" w:rsidRPr="008D4AD3">
        <w:rPr>
          <w:rFonts w:ascii="Times New Roman" w:hAnsi="Times New Roman" w:cs="Times New Roman"/>
          <w:sz w:val="28"/>
          <w:szCs w:val="28"/>
          <w:shd w:val="clear" w:color="auto" w:fill="FFFFFF"/>
          <w:lang w:val="uk-UA"/>
        </w:rPr>
        <w:softHyphen/>
      </w:r>
      <w:r w:rsidR="00F8332D" w:rsidRPr="008D4AD3">
        <w:rPr>
          <w:rFonts w:ascii="Times New Roman" w:hAnsi="Times New Roman" w:cs="Times New Roman"/>
          <w:sz w:val="28"/>
          <w:szCs w:val="28"/>
          <w:shd w:val="clear" w:color="auto" w:fill="FFFFFF"/>
          <w:lang w:val="uk-UA"/>
        </w:rPr>
        <w:softHyphen/>
      </w:r>
    </w:p>
    <w:sectPr w:rsidR="0040422C" w:rsidRPr="008D4AD3" w:rsidSect="00EF52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104" w:rsidRDefault="00966104" w:rsidP="00264B82">
      <w:pPr>
        <w:spacing w:after="0" w:line="240" w:lineRule="auto"/>
      </w:pPr>
      <w:r>
        <w:separator/>
      </w:r>
    </w:p>
  </w:endnote>
  <w:endnote w:type="continuationSeparator" w:id="1">
    <w:p w:rsidR="00966104" w:rsidRDefault="00966104" w:rsidP="00264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104" w:rsidRDefault="00966104" w:rsidP="00264B82">
      <w:pPr>
        <w:spacing w:after="0" w:line="240" w:lineRule="auto"/>
      </w:pPr>
      <w:r>
        <w:separator/>
      </w:r>
    </w:p>
  </w:footnote>
  <w:footnote w:type="continuationSeparator" w:id="1">
    <w:p w:rsidR="00966104" w:rsidRDefault="00966104" w:rsidP="00264B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1092E"/>
    <w:multiLevelType w:val="hybridMultilevel"/>
    <w:tmpl w:val="BD68E3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7DD133E"/>
    <w:multiLevelType w:val="hybridMultilevel"/>
    <w:tmpl w:val="CEC28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983D2F"/>
    <w:multiLevelType w:val="hybridMultilevel"/>
    <w:tmpl w:val="537E5FA0"/>
    <w:lvl w:ilvl="0" w:tplc="C8FAA66E">
      <w:start w:val="19"/>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1845679"/>
    <w:multiLevelType w:val="multilevel"/>
    <w:tmpl w:val="1B7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A4073"/>
    <w:rsid w:val="00006EEF"/>
    <w:rsid w:val="00007B20"/>
    <w:rsid w:val="00010A9A"/>
    <w:rsid w:val="0001382E"/>
    <w:rsid w:val="00017443"/>
    <w:rsid w:val="00032AC8"/>
    <w:rsid w:val="000342C1"/>
    <w:rsid w:val="000622B2"/>
    <w:rsid w:val="00066B72"/>
    <w:rsid w:val="000726D2"/>
    <w:rsid w:val="00076C8F"/>
    <w:rsid w:val="00077580"/>
    <w:rsid w:val="0009143F"/>
    <w:rsid w:val="00094F01"/>
    <w:rsid w:val="00095B30"/>
    <w:rsid w:val="000970DC"/>
    <w:rsid w:val="00097D9F"/>
    <w:rsid w:val="000A3239"/>
    <w:rsid w:val="000C0153"/>
    <w:rsid w:val="000C0DC1"/>
    <w:rsid w:val="000C1460"/>
    <w:rsid w:val="000D11F5"/>
    <w:rsid w:val="000D419B"/>
    <w:rsid w:val="000F21CE"/>
    <w:rsid w:val="00107919"/>
    <w:rsid w:val="00107CE3"/>
    <w:rsid w:val="001108C8"/>
    <w:rsid w:val="00124A79"/>
    <w:rsid w:val="00131A2E"/>
    <w:rsid w:val="00133FD9"/>
    <w:rsid w:val="0014126D"/>
    <w:rsid w:val="0015581A"/>
    <w:rsid w:val="00157ACE"/>
    <w:rsid w:val="001604C0"/>
    <w:rsid w:val="00195E1F"/>
    <w:rsid w:val="001B06DB"/>
    <w:rsid w:val="001B083F"/>
    <w:rsid w:val="001B1E5C"/>
    <w:rsid w:val="001B7B9A"/>
    <w:rsid w:val="001C1603"/>
    <w:rsid w:val="001D19BB"/>
    <w:rsid w:val="001D7D63"/>
    <w:rsid w:val="001F07CE"/>
    <w:rsid w:val="001F278F"/>
    <w:rsid w:val="002035BA"/>
    <w:rsid w:val="0021728B"/>
    <w:rsid w:val="00233B98"/>
    <w:rsid w:val="00251AFA"/>
    <w:rsid w:val="00257198"/>
    <w:rsid w:val="00263807"/>
    <w:rsid w:val="00264B82"/>
    <w:rsid w:val="00265DE1"/>
    <w:rsid w:val="002670FA"/>
    <w:rsid w:val="00272645"/>
    <w:rsid w:val="0027680E"/>
    <w:rsid w:val="0029009C"/>
    <w:rsid w:val="00293050"/>
    <w:rsid w:val="002A4429"/>
    <w:rsid w:val="002B0C0F"/>
    <w:rsid w:val="002B3B18"/>
    <w:rsid w:val="002B7FD8"/>
    <w:rsid w:val="002C2A0E"/>
    <w:rsid w:val="002C2D8A"/>
    <w:rsid w:val="002C3036"/>
    <w:rsid w:val="002D0EA2"/>
    <w:rsid w:val="002E0334"/>
    <w:rsid w:val="002F6F03"/>
    <w:rsid w:val="00301BDB"/>
    <w:rsid w:val="00305181"/>
    <w:rsid w:val="00314FBE"/>
    <w:rsid w:val="00357F51"/>
    <w:rsid w:val="003611C4"/>
    <w:rsid w:val="00361A07"/>
    <w:rsid w:val="00363926"/>
    <w:rsid w:val="003729BA"/>
    <w:rsid w:val="00374E29"/>
    <w:rsid w:val="00382C4C"/>
    <w:rsid w:val="003900A5"/>
    <w:rsid w:val="00390CC3"/>
    <w:rsid w:val="003914D5"/>
    <w:rsid w:val="003A7840"/>
    <w:rsid w:val="003B1DCF"/>
    <w:rsid w:val="003D6E31"/>
    <w:rsid w:val="003E0ECE"/>
    <w:rsid w:val="003E4086"/>
    <w:rsid w:val="003F37E6"/>
    <w:rsid w:val="003F70C1"/>
    <w:rsid w:val="0040422C"/>
    <w:rsid w:val="00404E23"/>
    <w:rsid w:val="00413B02"/>
    <w:rsid w:val="004213E2"/>
    <w:rsid w:val="004213F0"/>
    <w:rsid w:val="00435174"/>
    <w:rsid w:val="0043563F"/>
    <w:rsid w:val="004361E4"/>
    <w:rsid w:val="00441B9F"/>
    <w:rsid w:val="00446C31"/>
    <w:rsid w:val="00450D64"/>
    <w:rsid w:val="00461A27"/>
    <w:rsid w:val="00480A1B"/>
    <w:rsid w:val="004A5D81"/>
    <w:rsid w:val="004D249D"/>
    <w:rsid w:val="004D24D2"/>
    <w:rsid w:val="004E4EEB"/>
    <w:rsid w:val="004E6F4E"/>
    <w:rsid w:val="005123F6"/>
    <w:rsid w:val="00516381"/>
    <w:rsid w:val="00540346"/>
    <w:rsid w:val="00544CE7"/>
    <w:rsid w:val="00563541"/>
    <w:rsid w:val="00563690"/>
    <w:rsid w:val="0056414F"/>
    <w:rsid w:val="00567AF2"/>
    <w:rsid w:val="00576C8F"/>
    <w:rsid w:val="00596784"/>
    <w:rsid w:val="005B2BD1"/>
    <w:rsid w:val="005B4A21"/>
    <w:rsid w:val="005C778F"/>
    <w:rsid w:val="005C7B30"/>
    <w:rsid w:val="005D350B"/>
    <w:rsid w:val="005D550C"/>
    <w:rsid w:val="005D7F2D"/>
    <w:rsid w:val="005E07A4"/>
    <w:rsid w:val="005E4B5B"/>
    <w:rsid w:val="005E7919"/>
    <w:rsid w:val="005F44AA"/>
    <w:rsid w:val="005F59B6"/>
    <w:rsid w:val="006049D1"/>
    <w:rsid w:val="00616626"/>
    <w:rsid w:val="00626DD8"/>
    <w:rsid w:val="00661CBA"/>
    <w:rsid w:val="0066756C"/>
    <w:rsid w:val="006703E0"/>
    <w:rsid w:val="00680E6B"/>
    <w:rsid w:val="00682780"/>
    <w:rsid w:val="00682BA5"/>
    <w:rsid w:val="00690345"/>
    <w:rsid w:val="006914CD"/>
    <w:rsid w:val="00691ADA"/>
    <w:rsid w:val="00694F0B"/>
    <w:rsid w:val="006A6582"/>
    <w:rsid w:val="006A67AF"/>
    <w:rsid w:val="006B2564"/>
    <w:rsid w:val="006C2517"/>
    <w:rsid w:val="006F4447"/>
    <w:rsid w:val="00700D87"/>
    <w:rsid w:val="00705372"/>
    <w:rsid w:val="00707F04"/>
    <w:rsid w:val="007218B9"/>
    <w:rsid w:val="007277A5"/>
    <w:rsid w:val="007312F1"/>
    <w:rsid w:val="00734634"/>
    <w:rsid w:val="00742C05"/>
    <w:rsid w:val="00746D5D"/>
    <w:rsid w:val="00757AC9"/>
    <w:rsid w:val="007634B9"/>
    <w:rsid w:val="00765436"/>
    <w:rsid w:val="00766C71"/>
    <w:rsid w:val="00781D6A"/>
    <w:rsid w:val="007940EF"/>
    <w:rsid w:val="0079430D"/>
    <w:rsid w:val="007A4FFF"/>
    <w:rsid w:val="007B1BC7"/>
    <w:rsid w:val="007C0451"/>
    <w:rsid w:val="007C72E2"/>
    <w:rsid w:val="007D5F43"/>
    <w:rsid w:val="007E529C"/>
    <w:rsid w:val="007F087F"/>
    <w:rsid w:val="00821192"/>
    <w:rsid w:val="00836C05"/>
    <w:rsid w:val="0084273A"/>
    <w:rsid w:val="008514C1"/>
    <w:rsid w:val="008541EB"/>
    <w:rsid w:val="00863604"/>
    <w:rsid w:val="0086671E"/>
    <w:rsid w:val="008740C8"/>
    <w:rsid w:val="008774B8"/>
    <w:rsid w:val="00881229"/>
    <w:rsid w:val="0088220D"/>
    <w:rsid w:val="00893204"/>
    <w:rsid w:val="00893F34"/>
    <w:rsid w:val="00896C9B"/>
    <w:rsid w:val="008A4344"/>
    <w:rsid w:val="008A4E83"/>
    <w:rsid w:val="008A5601"/>
    <w:rsid w:val="008B7E43"/>
    <w:rsid w:val="008D4AD3"/>
    <w:rsid w:val="008F2533"/>
    <w:rsid w:val="008F3383"/>
    <w:rsid w:val="0092299D"/>
    <w:rsid w:val="0092495A"/>
    <w:rsid w:val="00931F6D"/>
    <w:rsid w:val="009378E2"/>
    <w:rsid w:val="00937ADC"/>
    <w:rsid w:val="009506DD"/>
    <w:rsid w:val="00966104"/>
    <w:rsid w:val="009B491A"/>
    <w:rsid w:val="009C4E3B"/>
    <w:rsid w:val="009C4F27"/>
    <w:rsid w:val="009C5B39"/>
    <w:rsid w:val="009C6845"/>
    <w:rsid w:val="009E46A0"/>
    <w:rsid w:val="009E7DEB"/>
    <w:rsid w:val="009F1828"/>
    <w:rsid w:val="009F57CC"/>
    <w:rsid w:val="009F68FC"/>
    <w:rsid w:val="009F7B44"/>
    <w:rsid w:val="00A0784A"/>
    <w:rsid w:val="00A2465F"/>
    <w:rsid w:val="00A359F1"/>
    <w:rsid w:val="00A507F6"/>
    <w:rsid w:val="00A65A16"/>
    <w:rsid w:val="00A673CD"/>
    <w:rsid w:val="00A73C27"/>
    <w:rsid w:val="00A76ABB"/>
    <w:rsid w:val="00A81832"/>
    <w:rsid w:val="00A9386D"/>
    <w:rsid w:val="00A938AE"/>
    <w:rsid w:val="00A96043"/>
    <w:rsid w:val="00AA63F3"/>
    <w:rsid w:val="00AB5737"/>
    <w:rsid w:val="00AC1637"/>
    <w:rsid w:val="00AF26ED"/>
    <w:rsid w:val="00B05BB8"/>
    <w:rsid w:val="00B2402A"/>
    <w:rsid w:val="00B24EEC"/>
    <w:rsid w:val="00B27D6E"/>
    <w:rsid w:val="00B331E1"/>
    <w:rsid w:val="00B55CCF"/>
    <w:rsid w:val="00B607D7"/>
    <w:rsid w:val="00B60D7D"/>
    <w:rsid w:val="00B62679"/>
    <w:rsid w:val="00B6422A"/>
    <w:rsid w:val="00B75763"/>
    <w:rsid w:val="00B77BCF"/>
    <w:rsid w:val="00B94DB0"/>
    <w:rsid w:val="00BA3446"/>
    <w:rsid w:val="00BD54B7"/>
    <w:rsid w:val="00BD6937"/>
    <w:rsid w:val="00BF1C1C"/>
    <w:rsid w:val="00BF1CD7"/>
    <w:rsid w:val="00C13060"/>
    <w:rsid w:val="00C37DC7"/>
    <w:rsid w:val="00C41EB4"/>
    <w:rsid w:val="00C44F72"/>
    <w:rsid w:val="00C566E2"/>
    <w:rsid w:val="00C64AAF"/>
    <w:rsid w:val="00C758DE"/>
    <w:rsid w:val="00C8486B"/>
    <w:rsid w:val="00C95476"/>
    <w:rsid w:val="00CB34A3"/>
    <w:rsid w:val="00CB3B46"/>
    <w:rsid w:val="00CD6188"/>
    <w:rsid w:val="00CD7315"/>
    <w:rsid w:val="00CE1104"/>
    <w:rsid w:val="00CE44C0"/>
    <w:rsid w:val="00CE77FE"/>
    <w:rsid w:val="00D00901"/>
    <w:rsid w:val="00D054AD"/>
    <w:rsid w:val="00D068DB"/>
    <w:rsid w:val="00D24B22"/>
    <w:rsid w:val="00D32920"/>
    <w:rsid w:val="00D36AB7"/>
    <w:rsid w:val="00D408F8"/>
    <w:rsid w:val="00D42C58"/>
    <w:rsid w:val="00D502F0"/>
    <w:rsid w:val="00D54455"/>
    <w:rsid w:val="00D7288E"/>
    <w:rsid w:val="00D8042D"/>
    <w:rsid w:val="00D83424"/>
    <w:rsid w:val="00D840D6"/>
    <w:rsid w:val="00D87FA9"/>
    <w:rsid w:val="00D90BF9"/>
    <w:rsid w:val="00DA1801"/>
    <w:rsid w:val="00DC14A4"/>
    <w:rsid w:val="00DC4E60"/>
    <w:rsid w:val="00DC7CBB"/>
    <w:rsid w:val="00DD389E"/>
    <w:rsid w:val="00DE337B"/>
    <w:rsid w:val="00DE710A"/>
    <w:rsid w:val="00DF3E8B"/>
    <w:rsid w:val="00E25B41"/>
    <w:rsid w:val="00E32EAA"/>
    <w:rsid w:val="00E33F0A"/>
    <w:rsid w:val="00E4593B"/>
    <w:rsid w:val="00E5444E"/>
    <w:rsid w:val="00E5453C"/>
    <w:rsid w:val="00E656C0"/>
    <w:rsid w:val="00E74CB8"/>
    <w:rsid w:val="00E84B65"/>
    <w:rsid w:val="00E86200"/>
    <w:rsid w:val="00E87BC1"/>
    <w:rsid w:val="00E919AD"/>
    <w:rsid w:val="00EA2285"/>
    <w:rsid w:val="00EA4073"/>
    <w:rsid w:val="00EA63CF"/>
    <w:rsid w:val="00EB541B"/>
    <w:rsid w:val="00EB5C14"/>
    <w:rsid w:val="00EC07D5"/>
    <w:rsid w:val="00EC7D88"/>
    <w:rsid w:val="00EE273F"/>
    <w:rsid w:val="00EE3DC2"/>
    <w:rsid w:val="00EF5224"/>
    <w:rsid w:val="00EF5A1E"/>
    <w:rsid w:val="00F4463A"/>
    <w:rsid w:val="00F47131"/>
    <w:rsid w:val="00F54BE6"/>
    <w:rsid w:val="00F61680"/>
    <w:rsid w:val="00F62DFF"/>
    <w:rsid w:val="00F66EA9"/>
    <w:rsid w:val="00F71945"/>
    <w:rsid w:val="00F71DED"/>
    <w:rsid w:val="00F8332D"/>
    <w:rsid w:val="00F9490C"/>
    <w:rsid w:val="00FA2619"/>
    <w:rsid w:val="00FA37CF"/>
    <w:rsid w:val="00FD223F"/>
    <w:rsid w:val="00FF2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073"/>
    <w:rPr>
      <w:rFonts w:eastAsiaTheme="minorEastAsia"/>
      <w:lang w:eastAsia="ru-RU"/>
    </w:rPr>
  </w:style>
  <w:style w:type="paragraph" w:styleId="1">
    <w:name w:val="heading 1"/>
    <w:basedOn w:val="a"/>
    <w:link w:val="10"/>
    <w:uiPriority w:val="9"/>
    <w:qFormat/>
    <w:rsid w:val="00EA22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5B30"/>
    <w:rPr>
      <w:b/>
      <w:bCs/>
    </w:rPr>
  </w:style>
  <w:style w:type="paragraph" w:styleId="a4">
    <w:name w:val="List Paragraph"/>
    <w:basedOn w:val="a"/>
    <w:uiPriority w:val="34"/>
    <w:qFormat/>
    <w:rsid w:val="00095B30"/>
    <w:pPr>
      <w:ind w:left="720"/>
      <w:contextualSpacing/>
    </w:pPr>
  </w:style>
  <w:style w:type="paragraph" w:styleId="a5">
    <w:name w:val="Normal (Web)"/>
    <w:basedOn w:val="a"/>
    <w:uiPriority w:val="99"/>
    <w:unhideWhenUsed/>
    <w:rsid w:val="00EA40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D350B"/>
  </w:style>
  <w:style w:type="character" w:styleId="a6">
    <w:name w:val="Hyperlink"/>
    <w:basedOn w:val="a0"/>
    <w:uiPriority w:val="99"/>
    <w:semiHidden/>
    <w:unhideWhenUsed/>
    <w:rsid w:val="005D350B"/>
    <w:rPr>
      <w:color w:val="0000FF"/>
      <w:u w:val="single"/>
    </w:rPr>
  </w:style>
  <w:style w:type="character" w:styleId="HTML">
    <w:name w:val="HTML Code"/>
    <w:basedOn w:val="a0"/>
    <w:uiPriority w:val="99"/>
    <w:semiHidden/>
    <w:unhideWhenUsed/>
    <w:rsid w:val="005D350B"/>
    <w:rPr>
      <w:rFonts w:ascii="Courier New" w:eastAsia="Times New Roman" w:hAnsi="Courier New" w:cs="Courier New"/>
      <w:sz w:val="20"/>
      <w:szCs w:val="20"/>
    </w:rPr>
  </w:style>
  <w:style w:type="character" w:customStyle="1" w:styleId="10">
    <w:name w:val="Заголовок 1 Знак"/>
    <w:basedOn w:val="a0"/>
    <w:link w:val="1"/>
    <w:uiPriority w:val="9"/>
    <w:rsid w:val="00EA2285"/>
    <w:rPr>
      <w:rFonts w:ascii="Times New Roman" w:eastAsia="Times New Roman" w:hAnsi="Times New Roman" w:cs="Times New Roman"/>
      <w:b/>
      <w:bCs/>
      <w:kern w:val="36"/>
      <w:sz w:val="48"/>
      <w:szCs w:val="48"/>
      <w:lang w:eastAsia="ru-RU"/>
    </w:rPr>
  </w:style>
  <w:style w:type="character" w:styleId="a7">
    <w:name w:val="FollowedHyperlink"/>
    <w:basedOn w:val="a0"/>
    <w:uiPriority w:val="99"/>
    <w:semiHidden/>
    <w:unhideWhenUsed/>
    <w:rsid w:val="00E32EAA"/>
    <w:rPr>
      <w:color w:val="800080" w:themeColor="followedHyperlink"/>
      <w:u w:val="single"/>
    </w:rPr>
  </w:style>
  <w:style w:type="paragraph" w:styleId="a8">
    <w:name w:val="footnote text"/>
    <w:basedOn w:val="a"/>
    <w:link w:val="a9"/>
    <w:uiPriority w:val="99"/>
    <w:semiHidden/>
    <w:unhideWhenUsed/>
    <w:rsid w:val="00264B82"/>
    <w:pPr>
      <w:spacing w:after="0" w:line="240" w:lineRule="auto"/>
    </w:pPr>
    <w:rPr>
      <w:sz w:val="20"/>
      <w:szCs w:val="20"/>
    </w:rPr>
  </w:style>
  <w:style w:type="character" w:customStyle="1" w:styleId="a9">
    <w:name w:val="Текст сноски Знак"/>
    <w:basedOn w:val="a0"/>
    <w:link w:val="a8"/>
    <w:uiPriority w:val="99"/>
    <w:semiHidden/>
    <w:rsid w:val="00264B82"/>
    <w:rPr>
      <w:rFonts w:eastAsiaTheme="minorEastAsia"/>
      <w:sz w:val="20"/>
      <w:szCs w:val="20"/>
      <w:lang w:eastAsia="ru-RU"/>
    </w:rPr>
  </w:style>
  <w:style w:type="character" w:styleId="aa">
    <w:name w:val="footnote reference"/>
    <w:basedOn w:val="a0"/>
    <w:uiPriority w:val="99"/>
    <w:semiHidden/>
    <w:unhideWhenUsed/>
    <w:rsid w:val="00264B82"/>
    <w:rPr>
      <w:vertAlign w:val="superscript"/>
    </w:rPr>
  </w:style>
  <w:style w:type="table" w:styleId="ab">
    <w:name w:val="Table Grid"/>
    <w:basedOn w:val="a1"/>
    <w:uiPriority w:val="59"/>
    <w:rsid w:val="000775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0">
    <w:name w:val="HTML Preformatted"/>
    <w:basedOn w:val="a"/>
    <w:link w:val="HTML1"/>
    <w:uiPriority w:val="99"/>
    <w:unhideWhenUsed/>
    <w:rsid w:val="009378E2"/>
    <w:pPr>
      <w:spacing w:after="0" w:line="240" w:lineRule="auto"/>
    </w:pPr>
    <w:rPr>
      <w:rFonts w:ascii="Consolas" w:hAnsi="Consolas" w:cs="Consolas"/>
      <w:sz w:val="20"/>
      <w:szCs w:val="20"/>
    </w:rPr>
  </w:style>
  <w:style w:type="character" w:customStyle="1" w:styleId="HTML1">
    <w:name w:val="Стандартный HTML Знак"/>
    <w:basedOn w:val="a0"/>
    <w:link w:val="HTML0"/>
    <w:uiPriority w:val="99"/>
    <w:rsid w:val="009378E2"/>
    <w:rPr>
      <w:rFonts w:ascii="Consolas" w:eastAsiaTheme="minorEastAsia" w:hAnsi="Consolas" w:cs="Consolas"/>
      <w:sz w:val="20"/>
      <w:szCs w:val="20"/>
      <w:lang w:eastAsia="ru-RU"/>
    </w:rPr>
  </w:style>
  <w:style w:type="paragraph" w:styleId="ac">
    <w:name w:val="endnote text"/>
    <w:basedOn w:val="a"/>
    <w:link w:val="ad"/>
    <w:uiPriority w:val="99"/>
    <w:semiHidden/>
    <w:unhideWhenUsed/>
    <w:rsid w:val="00E656C0"/>
    <w:pPr>
      <w:spacing w:after="0" w:line="240" w:lineRule="auto"/>
    </w:pPr>
    <w:rPr>
      <w:sz w:val="20"/>
      <w:szCs w:val="20"/>
    </w:rPr>
  </w:style>
  <w:style w:type="character" w:customStyle="1" w:styleId="ad">
    <w:name w:val="Текст концевой сноски Знак"/>
    <w:basedOn w:val="a0"/>
    <w:link w:val="ac"/>
    <w:uiPriority w:val="99"/>
    <w:semiHidden/>
    <w:rsid w:val="00E656C0"/>
    <w:rPr>
      <w:rFonts w:eastAsiaTheme="minorEastAsia"/>
      <w:sz w:val="20"/>
      <w:szCs w:val="20"/>
      <w:lang w:eastAsia="ru-RU"/>
    </w:rPr>
  </w:style>
  <w:style w:type="character" w:styleId="ae">
    <w:name w:val="endnote reference"/>
    <w:basedOn w:val="a0"/>
    <w:uiPriority w:val="99"/>
    <w:semiHidden/>
    <w:unhideWhenUsed/>
    <w:rsid w:val="00E656C0"/>
    <w:rPr>
      <w:vertAlign w:val="superscript"/>
    </w:rPr>
  </w:style>
</w:styles>
</file>

<file path=word/webSettings.xml><?xml version="1.0" encoding="utf-8"?>
<w:webSettings xmlns:r="http://schemas.openxmlformats.org/officeDocument/2006/relationships" xmlns:w="http://schemas.openxmlformats.org/wordprocessingml/2006/main">
  <w:divs>
    <w:div w:id="158996">
      <w:bodyDiv w:val="1"/>
      <w:marLeft w:val="0"/>
      <w:marRight w:val="0"/>
      <w:marTop w:val="0"/>
      <w:marBottom w:val="0"/>
      <w:divBdr>
        <w:top w:val="none" w:sz="0" w:space="0" w:color="auto"/>
        <w:left w:val="none" w:sz="0" w:space="0" w:color="auto"/>
        <w:bottom w:val="none" w:sz="0" w:space="0" w:color="auto"/>
        <w:right w:val="none" w:sz="0" w:space="0" w:color="auto"/>
      </w:divBdr>
    </w:div>
    <w:div w:id="47462248">
      <w:bodyDiv w:val="1"/>
      <w:marLeft w:val="0"/>
      <w:marRight w:val="0"/>
      <w:marTop w:val="0"/>
      <w:marBottom w:val="0"/>
      <w:divBdr>
        <w:top w:val="none" w:sz="0" w:space="0" w:color="auto"/>
        <w:left w:val="none" w:sz="0" w:space="0" w:color="auto"/>
        <w:bottom w:val="none" w:sz="0" w:space="0" w:color="auto"/>
        <w:right w:val="none" w:sz="0" w:space="0" w:color="auto"/>
      </w:divBdr>
    </w:div>
    <w:div w:id="109326019">
      <w:bodyDiv w:val="1"/>
      <w:marLeft w:val="0"/>
      <w:marRight w:val="0"/>
      <w:marTop w:val="0"/>
      <w:marBottom w:val="0"/>
      <w:divBdr>
        <w:top w:val="none" w:sz="0" w:space="0" w:color="auto"/>
        <w:left w:val="none" w:sz="0" w:space="0" w:color="auto"/>
        <w:bottom w:val="none" w:sz="0" w:space="0" w:color="auto"/>
        <w:right w:val="none" w:sz="0" w:space="0" w:color="auto"/>
      </w:divBdr>
      <w:divsChild>
        <w:div w:id="628249075">
          <w:marLeft w:val="0"/>
          <w:marRight w:val="0"/>
          <w:marTop w:val="0"/>
          <w:marBottom w:val="360"/>
          <w:divBdr>
            <w:top w:val="none" w:sz="0" w:space="0" w:color="auto"/>
            <w:left w:val="none" w:sz="0" w:space="0" w:color="auto"/>
            <w:bottom w:val="none" w:sz="0" w:space="0" w:color="auto"/>
            <w:right w:val="none" w:sz="0" w:space="0" w:color="auto"/>
          </w:divBdr>
        </w:div>
      </w:divsChild>
    </w:div>
    <w:div w:id="226696681">
      <w:bodyDiv w:val="1"/>
      <w:marLeft w:val="0"/>
      <w:marRight w:val="0"/>
      <w:marTop w:val="0"/>
      <w:marBottom w:val="0"/>
      <w:divBdr>
        <w:top w:val="none" w:sz="0" w:space="0" w:color="auto"/>
        <w:left w:val="none" w:sz="0" w:space="0" w:color="auto"/>
        <w:bottom w:val="none" w:sz="0" w:space="0" w:color="auto"/>
        <w:right w:val="none" w:sz="0" w:space="0" w:color="auto"/>
      </w:divBdr>
    </w:div>
    <w:div w:id="376583664">
      <w:bodyDiv w:val="1"/>
      <w:marLeft w:val="0"/>
      <w:marRight w:val="0"/>
      <w:marTop w:val="0"/>
      <w:marBottom w:val="0"/>
      <w:divBdr>
        <w:top w:val="none" w:sz="0" w:space="0" w:color="auto"/>
        <w:left w:val="none" w:sz="0" w:space="0" w:color="auto"/>
        <w:bottom w:val="none" w:sz="0" w:space="0" w:color="auto"/>
        <w:right w:val="none" w:sz="0" w:space="0" w:color="auto"/>
      </w:divBdr>
    </w:div>
    <w:div w:id="504981096">
      <w:bodyDiv w:val="1"/>
      <w:marLeft w:val="0"/>
      <w:marRight w:val="0"/>
      <w:marTop w:val="0"/>
      <w:marBottom w:val="0"/>
      <w:divBdr>
        <w:top w:val="none" w:sz="0" w:space="0" w:color="auto"/>
        <w:left w:val="none" w:sz="0" w:space="0" w:color="auto"/>
        <w:bottom w:val="none" w:sz="0" w:space="0" w:color="auto"/>
        <w:right w:val="none" w:sz="0" w:space="0" w:color="auto"/>
      </w:divBdr>
    </w:div>
    <w:div w:id="558712897">
      <w:bodyDiv w:val="1"/>
      <w:marLeft w:val="0"/>
      <w:marRight w:val="0"/>
      <w:marTop w:val="0"/>
      <w:marBottom w:val="0"/>
      <w:divBdr>
        <w:top w:val="none" w:sz="0" w:space="0" w:color="auto"/>
        <w:left w:val="none" w:sz="0" w:space="0" w:color="auto"/>
        <w:bottom w:val="none" w:sz="0" w:space="0" w:color="auto"/>
        <w:right w:val="none" w:sz="0" w:space="0" w:color="auto"/>
      </w:divBdr>
    </w:div>
    <w:div w:id="597366649">
      <w:bodyDiv w:val="1"/>
      <w:marLeft w:val="0"/>
      <w:marRight w:val="0"/>
      <w:marTop w:val="0"/>
      <w:marBottom w:val="0"/>
      <w:divBdr>
        <w:top w:val="none" w:sz="0" w:space="0" w:color="auto"/>
        <w:left w:val="none" w:sz="0" w:space="0" w:color="auto"/>
        <w:bottom w:val="none" w:sz="0" w:space="0" w:color="auto"/>
        <w:right w:val="none" w:sz="0" w:space="0" w:color="auto"/>
      </w:divBdr>
    </w:div>
    <w:div w:id="638608936">
      <w:bodyDiv w:val="1"/>
      <w:marLeft w:val="0"/>
      <w:marRight w:val="0"/>
      <w:marTop w:val="0"/>
      <w:marBottom w:val="0"/>
      <w:divBdr>
        <w:top w:val="none" w:sz="0" w:space="0" w:color="auto"/>
        <w:left w:val="none" w:sz="0" w:space="0" w:color="auto"/>
        <w:bottom w:val="none" w:sz="0" w:space="0" w:color="auto"/>
        <w:right w:val="none" w:sz="0" w:space="0" w:color="auto"/>
      </w:divBdr>
    </w:div>
    <w:div w:id="673262706">
      <w:bodyDiv w:val="1"/>
      <w:marLeft w:val="0"/>
      <w:marRight w:val="0"/>
      <w:marTop w:val="0"/>
      <w:marBottom w:val="0"/>
      <w:divBdr>
        <w:top w:val="none" w:sz="0" w:space="0" w:color="auto"/>
        <w:left w:val="none" w:sz="0" w:space="0" w:color="auto"/>
        <w:bottom w:val="none" w:sz="0" w:space="0" w:color="auto"/>
        <w:right w:val="none" w:sz="0" w:space="0" w:color="auto"/>
      </w:divBdr>
    </w:div>
    <w:div w:id="752775115">
      <w:bodyDiv w:val="1"/>
      <w:marLeft w:val="0"/>
      <w:marRight w:val="0"/>
      <w:marTop w:val="0"/>
      <w:marBottom w:val="0"/>
      <w:divBdr>
        <w:top w:val="none" w:sz="0" w:space="0" w:color="auto"/>
        <w:left w:val="none" w:sz="0" w:space="0" w:color="auto"/>
        <w:bottom w:val="none" w:sz="0" w:space="0" w:color="auto"/>
        <w:right w:val="none" w:sz="0" w:space="0" w:color="auto"/>
      </w:divBdr>
    </w:div>
    <w:div w:id="999116826">
      <w:bodyDiv w:val="1"/>
      <w:marLeft w:val="0"/>
      <w:marRight w:val="0"/>
      <w:marTop w:val="0"/>
      <w:marBottom w:val="0"/>
      <w:divBdr>
        <w:top w:val="none" w:sz="0" w:space="0" w:color="auto"/>
        <w:left w:val="none" w:sz="0" w:space="0" w:color="auto"/>
        <w:bottom w:val="none" w:sz="0" w:space="0" w:color="auto"/>
        <w:right w:val="none" w:sz="0" w:space="0" w:color="auto"/>
      </w:divBdr>
      <w:divsChild>
        <w:div w:id="1430613455">
          <w:marLeft w:val="0"/>
          <w:marRight w:val="0"/>
          <w:marTop w:val="0"/>
          <w:marBottom w:val="0"/>
          <w:divBdr>
            <w:top w:val="none" w:sz="0" w:space="0" w:color="auto"/>
            <w:left w:val="none" w:sz="0" w:space="0" w:color="auto"/>
            <w:bottom w:val="none" w:sz="0" w:space="0" w:color="auto"/>
            <w:right w:val="none" w:sz="0" w:space="0" w:color="auto"/>
          </w:divBdr>
        </w:div>
      </w:divsChild>
    </w:div>
    <w:div w:id="1052583867">
      <w:bodyDiv w:val="1"/>
      <w:marLeft w:val="0"/>
      <w:marRight w:val="0"/>
      <w:marTop w:val="0"/>
      <w:marBottom w:val="0"/>
      <w:divBdr>
        <w:top w:val="none" w:sz="0" w:space="0" w:color="auto"/>
        <w:left w:val="none" w:sz="0" w:space="0" w:color="auto"/>
        <w:bottom w:val="none" w:sz="0" w:space="0" w:color="auto"/>
        <w:right w:val="none" w:sz="0" w:space="0" w:color="auto"/>
      </w:divBdr>
    </w:div>
    <w:div w:id="1229271302">
      <w:bodyDiv w:val="1"/>
      <w:marLeft w:val="0"/>
      <w:marRight w:val="0"/>
      <w:marTop w:val="0"/>
      <w:marBottom w:val="0"/>
      <w:divBdr>
        <w:top w:val="none" w:sz="0" w:space="0" w:color="auto"/>
        <w:left w:val="none" w:sz="0" w:space="0" w:color="auto"/>
        <w:bottom w:val="none" w:sz="0" w:space="0" w:color="auto"/>
        <w:right w:val="none" w:sz="0" w:space="0" w:color="auto"/>
      </w:divBdr>
    </w:div>
    <w:div w:id="1238317931">
      <w:bodyDiv w:val="1"/>
      <w:marLeft w:val="0"/>
      <w:marRight w:val="0"/>
      <w:marTop w:val="0"/>
      <w:marBottom w:val="0"/>
      <w:divBdr>
        <w:top w:val="none" w:sz="0" w:space="0" w:color="auto"/>
        <w:left w:val="none" w:sz="0" w:space="0" w:color="auto"/>
        <w:bottom w:val="none" w:sz="0" w:space="0" w:color="auto"/>
        <w:right w:val="none" w:sz="0" w:space="0" w:color="auto"/>
      </w:divBdr>
    </w:div>
    <w:div w:id="1282491919">
      <w:bodyDiv w:val="1"/>
      <w:marLeft w:val="0"/>
      <w:marRight w:val="0"/>
      <w:marTop w:val="0"/>
      <w:marBottom w:val="0"/>
      <w:divBdr>
        <w:top w:val="none" w:sz="0" w:space="0" w:color="auto"/>
        <w:left w:val="none" w:sz="0" w:space="0" w:color="auto"/>
        <w:bottom w:val="none" w:sz="0" w:space="0" w:color="auto"/>
        <w:right w:val="none" w:sz="0" w:space="0" w:color="auto"/>
      </w:divBdr>
    </w:div>
    <w:div w:id="1322005030">
      <w:bodyDiv w:val="1"/>
      <w:marLeft w:val="0"/>
      <w:marRight w:val="0"/>
      <w:marTop w:val="0"/>
      <w:marBottom w:val="0"/>
      <w:divBdr>
        <w:top w:val="none" w:sz="0" w:space="0" w:color="auto"/>
        <w:left w:val="none" w:sz="0" w:space="0" w:color="auto"/>
        <w:bottom w:val="none" w:sz="0" w:space="0" w:color="auto"/>
        <w:right w:val="none" w:sz="0" w:space="0" w:color="auto"/>
      </w:divBdr>
    </w:div>
    <w:div w:id="1413628533">
      <w:bodyDiv w:val="1"/>
      <w:marLeft w:val="0"/>
      <w:marRight w:val="0"/>
      <w:marTop w:val="0"/>
      <w:marBottom w:val="0"/>
      <w:divBdr>
        <w:top w:val="none" w:sz="0" w:space="0" w:color="auto"/>
        <w:left w:val="none" w:sz="0" w:space="0" w:color="auto"/>
        <w:bottom w:val="none" w:sz="0" w:space="0" w:color="auto"/>
        <w:right w:val="none" w:sz="0" w:space="0" w:color="auto"/>
      </w:divBdr>
    </w:div>
    <w:div w:id="1641686201">
      <w:bodyDiv w:val="1"/>
      <w:marLeft w:val="0"/>
      <w:marRight w:val="0"/>
      <w:marTop w:val="0"/>
      <w:marBottom w:val="0"/>
      <w:divBdr>
        <w:top w:val="none" w:sz="0" w:space="0" w:color="auto"/>
        <w:left w:val="none" w:sz="0" w:space="0" w:color="auto"/>
        <w:bottom w:val="none" w:sz="0" w:space="0" w:color="auto"/>
        <w:right w:val="none" w:sz="0" w:space="0" w:color="auto"/>
      </w:divBdr>
    </w:div>
    <w:div w:id="1739941398">
      <w:bodyDiv w:val="1"/>
      <w:marLeft w:val="0"/>
      <w:marRight w:val="0"/>
      <w:marTop w:val="0"/>
      <w:marBottom w:val="0"/>
      <w:divBdr>
        <w:top w:val="none" w:sz="0" w:space="0" w:color="auto"/>
        <w:left w:val="none" w:sz="0" w:space="0" w:color="auto"/>
        <w:bottom w:val="none" w:sz="0" w:space="0" w:color="auto"/>
        <w:right w:val="none" w:sz="0" w:space="0" w:color="auto"/>
      </w:divBdr>
    </w:div>
    <w:div w:id="1839884833">
      <w:bodyDiv w:val="1"/>
      <w:marLeft w:val="0"/>
      <w:marRight w:val="0"/>
      <w:marTop w:val="0"/>
      <w:marBottom w:val="0"/>
      <w:divBdr>
        <w:top w:val="none" w:sz="0" w:space="0" w:color="auto"/>
        <w:left w:val="none" w:sz="0" w:space="0" w:color="auto"/>
        <w:bottom w:val="none" w:sz="0" w:space="0" w:color="auto"/>
        <w:right w:val="none" w:sz="0" w:space="0" w:color="auto"/>
      </w:divBdr>
    </w:div>
    <w:div w:id="2002615451">
      <w:bodyDiv w:val="1"/>
      <w:marLeft w:val="0"/>
      <w:marRight w:val="0"/>
      <w:marTop w:val="0"/>
      <w:marBottom w:val="0"/>
      <w:divBdr>
        <w:top w:val="none" w:sz="0" w:space="0" w:color="auto"/>
        <w:left w:val="none" w:sz="0" w:space="0" w:color="auto"/>
        <w:bottom w:val="none" w:sz="0" w:space="0" w:color="auto"/>
        <w:right w:val="none" w:sz="0" w:space="0" w:color="auto"/>
      </w:divBdr>
    </w:div>
    <w:div w:id="2084445042">
      <w:bodyDiv w:val="1"/>
      <w:marLeft w:val="0"/>
      <w:marRight w:val="0"/>
      <w:marTop w:val="0"/>
      <w:marBottom w:val="0"/>
      <w:divBdr>
        <w:top w:val="none" w:sz="0" w:space="0" w:color="auto"/>
        <w:left w:val="none" w:sz="0" w:space="0" w:color="auto"/>
        <w:bottom w:val="none" w:sz="0" w:space="0" w:color="auto"/>
        <w:right w:val="none" w:sz="0" w:space="0" w:color="auto"/>
      </w:divBdr>
    </w:div>
    <w:div w:id="2127844967">
      <w:bodyDiv w:val="1"/>
      <w:marLeft w:val="0"/>
      <w:marRight w:val="0"/>
      <w:marTop w:val="0"/>
      <w:marBottom w:val="0"/>
      <w:divBdr>
        <w:top w:val="none" w:sz="0" w:space="0" w:color="auto"/>
        <w:left w:val="none" w:sz="0" w:space="0" w:color="auto"/>
        <w:bottom w:val="none" w:sz="0" w:space="0" w:color="auto"/>
        <w:right w:val="none" w:sz="0" w:space="0" w:color="auto"/>
      </w:divBdr>
    </w:div>
    <w:div w:id="21323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ru/fs/?section=content&amp;op=show_article&amp;article_id=100019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988FB-960E-445E-9237-1F152CC2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17259</TotalTime>
  <Pages>23</Pages>
  <Words>6501</Words>
  <Characters>37057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Swetik</cp:lastModifiedBy>
  <cp:revision>2</cp:revision>
  <dcterms:created xsi:type="dcterms:W3CDTF">2014-09-03T10:55:00Z</dcterms:created>
  <dcterms:modified xsi:type="dcterms:W3CDTF">2015-01-12T12:57:00Z</dcterms:modified>
</cp:coreProperties>
</file>